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87740" w14:textId="77777777" w:rsidR="001F5DD4" w:rsidRDefault="001F5DD4" w:rsidP="00FC500A">
      <w:pPr>
        <w:spacing w:after="0" w:line="240" w:lineRule="auto"/>
        <w:jc w:val="center"/>
        <w:rPr>
          <w:rFonts w:ascii="Arial" w:hAnsi="Arial" w:cs="Arial"/>
          <w:b/>
          <w:lang w:val="es-ES"/>
        </w:rPr>
      </w:pPr>
    </w:p>
    <w:p w14:paraId="16C3A93F" w14:textId="77777777" w:rsidR="001F5DD4" w:rsidRDefault="001F5DD4" w:rsidP="00FC500A">
      <w:pPr>
        <w:spacing w:after="0" w:line="240" w:lineRule="auto"/>
        <w:jc w:val="center"/>
        <w:rPr>
          <w:rFonts w:ascii="Arial" w:hAnsi="Arial" w:cs="Arial"/>
          <w:b/>
          <w:lang w:val="es-ES"/>
        </w:rPr>
      </w:pPr>
    </w:p>
    <w:p w14:paraId="6B4084F0" w14:textId="77777777" w:rsidR="007A1DD1" w:rsidRDefault="007A1DD1" w:rsidP="00FC500A">
      <w:pPr>
        <w:spacing w:after="0" w:line="240" w:lineRule="auto"/>
        <w:jc w:val="center"/>
        <w:rPr>
          <w:rFonts w:ascii="Arial" w:hAnsi="Arial" w:cs="Arial"/>
          <w:b/>
          <w:lang w:val="es-ES"/>
        </w:rPr>
      </w:pPr>
    </w:p>
    <w:p w14:paraId="2538EE17" w14:textId="77777777" w:rsidR="007A1DD1" w:rsidRDefault="007A1DD1" w:rsidP="00FC500A">
      <w:pPr>
        <w:spacing w:after="0" w:line="240" w:lineRule="auto"/>
        <w:jc w:val="center"/>
        <w:rPr>
          <w:rFonts w:ascii="Arial" w:hAnsi="Arial" w:cs="Arial"/>
          <w:b/>
          <w:lang w:val="es-ES"/>
        </w:rPr>
      </w:pPr>
    </w:p>
    <w:p w14:paraId="1412A86C" w14:textId="77777777" w:rsidR="007A1DD1" w:rsidRDefault="007A1DD1" w:rsidP="00FC500A">
      <w:pPr>
        <w:spacing w:after="0" w:line="240" w:lineRule="auto"/>
        <w:jc w:val="center"/>
        <w:rPr>
          <w:rFonts w:ascii="Arial" w:hAnsi="Arial" w:cs="Arial"/>
          <w:b/>
          <w:lang w:val="es-ES"/>
        </w:rPr>
      </w:pPr>
    </w:p>
    <w:p w14:paraId="2AD3F653" w14:textId="77777777" w:rsidR="001F5DD4" w:rsidRDefault="001F5DD4" w:rsidP="00FC500A">
      <w:pPr>
        <w:spacing w:after="0" w:line="240" w:lineRule="auto"/>
        <w:jc w:val="center"/>
        <w:rPr>
          <w:rFonts w:ascii="Arial" w:hAnsi="Arial" w:cs="Arial"/>
          <w:b/>
          <w:lang w:val="es-ES"/>
        </w:rPr>
      </w:pPr>
    </w:p>
    <w:p w14:paraId="209DA5BF" w14:textId="77777777" w:rsidR="001F5DD4" w:rsidRDefault="001F5DD4" w:rsidP="00FC500A">
      <w:pPr>
        <w:spacing w:after="0" w:line="240" w:lineRule="auto"/>
        <w:jc w:val="center"/>
        <w:rPr>
          <w:rFonts w:ascii="Arial" w:hAnsi="Arial" w:cs="Arial"/>
          <w:b/>
          <w:lang w:val="es-ES"/>
        </w:rPr>
      </w:pPr>
    </w:p>
    <w:p w14:paraId="5AEC50D3" w14:textId="77777777" w:rsidR="001F5DD4" w:rsidRPr="007A1DD1" w:rsidRDefault="001F5DD4" w:rsidP="00FC500A">
      <w:pPr>
        <w:spacing w:after="0" w:line="240" w:lineRule="auto"/>
        <w:jc w:val="center"/>
        <w:rPr>
          <w:rFonts w:ascii="Arial" w:hAnsi="Arial" w:cs="Arial"/>
          <w:b/>
          <w:color w:val="4F6228" w:themeColor="accent3" w:themeShade="80"/>
          <w:sz w:val="28"/>
          <w:szCs w:val="28"/>
          <w:lang w:val="es-ES"/>
        </w:rPr>
      </w:pPr>
      <w:r w:rsidRPr="007A1DD1">
        <w:rPr>
          <w:rFonts w:ascii="Arial" w:hAnsi="Arial" w:cs="Arial"/>
          <w:b/>
          <w:color w:val="4F6228" w:themeColor="accent3" w:themeShade="80"/>
          <w:sz w:val="28"/>
          <w:szCs w:val="28"/>
          <w:lang w:val="es-ES"/>
        </w:rPr>
        <w:t>Programa de Apo</w:t>
      </w:r>
      <w:r w:rsidR="00E2284C" w:rsidRPr="007A1DD1">
        <w:rPr>
          <w:rFonts w:ascii="Arial" w:hAnsi="Arial" w:cs="Arial"/>
          <w:b/>
          <w:color w:val="4F6228" w:themeColor="accent3" w:themeShade="80"/>
          <w:sz w:val="28"/>
          <w:szCs w:val="28"/>
          <w:lang w:val="es-ES"/>
        </w:rPr>
        <w:t>yo a la Formación Doctoral (PAFD</w:t>
      </w:r>
      <w:r w:rsidRPr="007A1DD1">
        <w:rPr>
          <w:rFonts w:ascii="Arial" w:hAnsi="Arial" w:cs="Arial"/>
          <w:b/>
          <w:color w:val="4F6228" w:themeColor="accent3" w:themeShade="80"/>
          <w:sz w:val="28"/>
          <w:szCs w:val="28"/>
          <w:lang w:val="es-ES"/>
        </w:rPr>
        <w:t>) entre el Centro de Investigaciones para el Desarrollo (ZEF) - Universidad de Bonn y el Instituto de Estudios Ambientales (IDEA) - Universidad Nacional de Colombia</w:t>
      </w:r>
    </w:p>
    <w:p w14:paraId="36E59096" w14:textId="77777777" w:rsidR="001F5DD4" w:rsidRPr="007A1DD1" w:rsidRDefault="001F5DD4" w:rsidP="00FC500A">
      <w:pPr>
        <w:spacing w:after="0" w:line="240" w:lineRule="auto"/>
        <w:jc w:val="center"/>
        <w:rPr>
          <w:rFonts w:ascii="Arial" w:hAnsi="Arial" w:cs="Arial"/>
          <w:b/>
          <w:color w:val="4F6228" w:themeColor="accent3" w:themeShade="80"/>
          <w:sz w:val="28"/>
          <w:szCs w:val="28"/>
          <w:lang w:val="es-ES"/>
        </w:rPr>
      </w:pPr>
    </w:p>
    <w:p w14:paraId="1FE88D7B" w14:textId="77777777" w:rsidR="001F5DD4" w:rsidRPr="007A1DD1" w:rsidRDefault="001F5DD4" w:rsidP="00FC500A">
      <w:pPr>
        <w:spacing w:after="0" w:line="240" w:lineRule="auto"/>
        <w:jc w:val="center"/>
        <w:rPr>
          <w:rFonts w:ascii="Arial" w:hAnsi="Arial" w:cs="Arial"/>
          <w:b/>
          <w:color w:val="4F6228" w:themeColor="accent3" w:themeShade="80"/>
          <w:sz w:val="28"/>
          <w:szCs w:val="28"/>
          <w:lang w:val="es-ES"/>
        </w:rPr>
      </w:pPr>
    </w:p>
    <w:p w14:paraId="378869FF" w14:textId="77777777" w:rsidR="001F5DD4" w:rsidRPr="007A1DD1" w:rsidRDefault="001F5DD4" w:rsidP="00FC500A">
      <w:pPr>
        <w:spacing w:after="0" w:line="240" w:lineRule="auto"/>
        <w:jc w:val="center"/>
        <w:rPr>
          <w:rFonts w:ascii="Arial" w:hAnsi="Arial" w:cs="Arial"/>
          <w:b/>
          <w:color w:val="4F6228" w:themeColor="accent3" w:themeShade="80"/>
          <w:sz w:val="28"/>
          <w:szCs w:val="28"/>
          <w:lang w:val="es-ES"/>
        </w:rPr>
      </w:pPr>
    </w:p>
    <w:p w14:paraId="07572BF7" w14:textId="77777777" w:rsidR="001F5DD4" w:rsidRPr="007A1DD1" w:rsidRDefault="001F5DD4" w:rsidP="00FC500A">
      <w:pPr>
        <w:spacing w:after="0" w:line="240" w:lineRule="auto"/>
        <w:jc w:val="center"/>
        <w:rPr>
          <w:rFonts w:ascii="Arial" w:hAnsi="Arial" w:cs="Arial"/>
          <w:b/>
          <w:color w:val="4F6228" w:themeColor="accent3" w:themeShade="80"/>
          <w:sz w:val="28"/>
          <w:szCs w:val="28"/>
          <w:lang w:val="es-ES"/>
        </w:rPr>
      </w:pPr>
    </w:p>
    <w:p w14:paraId="363E4B6B" w14:textId="77777777" w:rsidR="002F3708" w:rsidRPr="007A1DD1" w:rsidRDefault="002F3708" w:rsidP="00FC500A">
      <w:pPr>
        <w:spacing w:after="0" w:line="240" w:lineRule="auto"/>
        <w:jc w:val="center"/>
        <w:rPr>
          <w:rFonts w:ascii="Arial" w:hAnsi="Arial" w:cs="Arial"/>
          <w:b/>
          <w:color w:val="4F6228" w:themeColor="accent3" w:themeShade="80"/>
          <w:sz w:val="28"/>
          <w:szCs w:val="28"/>
          <w:lang w:val="es-ES"/>
        </w:rPr>
      </w:pPr>
    </w:p>
    <w:p w14:paraId="0EE0138D" w14:textId="77777777" w:rsidR="002F3708" w:rsidRPr="007A1DD1" w:rsidRDefault="002F3708" w:rsidP="00FC500A">
      <w:pPr>
        <w:spacing w:after="0" w:line="240" w:lineRule="auto"/>
        <w:jc w:val="center"/>
        <w:rPr>
          <w:rFonts w:ascii="Arial" w:hAnsi="Arial" w:cs="Arial"/>
          <w:b/>
          <w:color w:val="4F6228" w:themeColor="accent3" w:themeShade="80"/>
          <w:sz w:val="28"/>
          <w:szCs w:val="28"/>
          <w:lang w:val="es-ES"/>
        </w:rPr>
      </w:pPr>
    </w:p>
    <w:p w14:paraId="455ACD3B" w14:textId="77777777" w:rsidR="002F3708" w:rsidRPr="007A1DD1" w:rsidRDefault="002F3708" w:rsidP="00FC500A">
      <w:pPr>
        <w:spacing w:after="0" w:line="240" w:lineRule="auto"/>
        <w:jc w:val="center"/>
        <w:rPr>
          <w:rFonts w:ascii="Arial" w:hAnsi="Arial" w:cs="Arial"/>
          <w:b/>
          <w:color w:val="4F6228" w:themeColor="accent3" w:themeShade="80"/>
          <w:sz w:val="28"/>
          <w:szCs w:val="28"/>
          <w:lang w:val="es-ES"/>
        </w:rPr>
      </w:pPr>
    </w:p>
    <w:p w14:paraId="47803570" w14:textId="77777777" w:rsidR="001F5DD4" w:rsidRPr="007A1DD1" w:rsidRDefault="001F5DD4" w:rsidP="00FC500A">
      <w:pPr>
        <w:spacing w:after="0" w:line="240" w:lineRule="auto"/>
        <w:jc w:val="center"/>
        <w:rPr>
          <w:rFonts w:ascii="Arial" w:hAnsi="Arial" w:cs="Arial"/>
          <w:b/>
          <w:color w:val="4F6228" w:themeColor="accent3" w:themeShade="80"/>
          <w:sz w:val="28"/>
          <w:szCs w:val="28"/>
          <w:lang w:val="es-ES"/>
        </w:rPr>
      </w:pPr>
    </w:p>
    <w:p w14:paraId="1C8EDDD6" w14:textId="6E043886" w:rsidR="001F5DD4" w:rsidRPr="007A1DD1" w:rsidRDefault="001F5DD4" w:rsidP="00FC500A">
      <w:pPr>
        <w:spacing w:after="0" w:line="240" w:lineRule="auto"/>
        <w:jc w:val="center"/>
        <w:rPr>
          <w:rFonts w:ascii="Arial" w:hAnsi="Arial" w:cs="Arial"/>
          <w:b/>
          <w:color w:val="4F6228" w:themeColor="accent3" w:themeShade="80"/>
          <w:sz w:val="28"/>
          <w:szCs w:val="28"/>
        </w:rPr>
      </w:pPr>
      <w:r w:rsidRPr="007A1DD1">
        <w:rPr>
          <w:rFonts w:ascii="Arial" w:hAnsi="Arial" w:cs="Arial"/>
          <w:b/>
          <w:color w:val="4F6228" w:themeColor="accent3" w:themeShade="80"/>
          <w:sz w:val="28"/>
          <w:szCs w:val="28"/>
        </w:rPr>
        <w:t>Agenda de investigación</w:t>
      </w:r>
    </w:p>
    <w:p w14:paraId="2FE10D8B" w14:textId="729ED2BF" w:rsidR="001F5DD4" w:rsidRPr="007A1DD1" w:rsidRDefault="00E2284C" w:rsidP="00FC500A">
      <w:pPr>
        <w:spacing w:after="0" w:line="240" w:lineRule="auto"/>
        <w:jc w:val="center"/>
        <w:rPr>
          <w:rFonts w:ascii="Arial" w:hAnsi="Arial" w:cs="Arial"/>
          <w:b/>
          <w:color w:val="4F6228" w:themeColor="accent3" w:themeShade="80"/>
          <w:sz w:val="28"/>
          <w:szCs w:val="28"/>
        </w:rPr>
      </w:pPr>
      <w:r w:rsidRPr="007A1DD1">
        <w:rPr>
          <w:rFonts w:ascii="Arial" w:hAnsi="Arial" w:cs="Arial"/>
          <w:b/>
          <w:color w:val="4F6228" w:themeColor="accent3" w:themeShade="80"/>
          <w:sz w:val="28"/>
          <w:szCs w:val="28"/>
        </w:rPr>
        <w:t xml:space="preserve">Versión </w:t>
      </w:r>
      <w:r w:rsidR="00417303">
        <w:rPr>
          <w:rFonts w:ascii="Arial" w:hAnsi="Arial" w:cs="Arial"/>
          <w:b/>
          <w:color w:val="4F6228" w:themeColor="accent3" w:themeShade="80"/>
          <w:sz w:val="28"/>
          <w:szCs w:val="28"/>
        </w:rPr>
        <w:t>Noviembre</w:t>
      </w:r>
      <w:r w:rsidRPr="007A1DD1">
        <w:rPr>
          <w:rFonts w:ascii="Arial" w:hAnsi="Arial" w:cs="Arial"/>
          <w:b/>
          <w:color w:val="4F6228" w:themeColor="accent3" w:themeShade="80"/>
          <w:sz w:val="28"/>
          <w:szCs w:val="28"/>
        </w:rPr>
        <w:t xml:space="preserve"> 20</w:t>
      </w:r>
      <w:r w:rsidR="00417303">
        <w:rPr>
          <w:rFonts w:ascii="Arial" w:hAnsi="Arial" w:cs="Arial"/>
          <w:b/>
          <w:color w:val="4F6228" w:themeColor="accent3" w:themeShade="80"/>
          <w:sz w:val="28"/>
          <w:szCs w:val="28"/>
        </w:rPr>
        <w:t>21</w:t>
      </w:r>
    </w:p>
    <w:p w14:paraId="67D16D2D" w14:textId="77777777" w:rsidR="001F5DD4" w:rsidRPr="007A1DD1" w:rsidRDefault="001F5DD4" w:rsidP="00FC500A">
      <w:pPr>
        <w:spacing w:after="0" w:line="240" w:lineRule="auto"/>
        <w:jc w:val="center"/>
        <w:rPr>
          <w:rFonts w:ascii="Arial" w:hAnsi="Arial" w:cs="Arial"/>
          <w:b/>
          <w:color w:val="4F6228" w:themeColor="accent3" w:themeShade="80"/>
          <w:sz w:val="28"/>
          <w:szCs w:val="28"/>
        </w:rPr>
      </w:pPr>
    </w:p>
    <w:p w14:paraId="685655D3" w14:textId="77777777" w:rsidR="001F5DD4" w:rsidRDefault="001F5DD4" w:rsidP="00FC500A">
      <w:pPr>
        <w:spacing w:after="0" w:line="240" w:lineRule="auto"/>
        <w:jc w:val="center"/>
        <w:rPr>
          <w:rFonts w:ascii="Arial" w:hAnsi="Arial" w:cs="Arial"/>
          <w:b/>
        </w:rPr>
      </w:pPr>
    </w:p>
    <w:p w14:paraId="532770DE" w14:textId="77777777" w:rsidR="001F5DD4" w:rsidRDefault="001F5DD4" w:rsidP="00FC500A">
      <w:pPr>
        <w:spacing w:after="0" w:line="240" w:lineRule="auto"/>
        <w:jc w:val="center"/>
        <w:rPr>
          <w:rFonts w:ascii="Arial" w:hAnsi="Arial" w:cs="Arial"/>
          <w:b/>
        </w:rPr>
      </w:pPr>
    </w:p>
    <w:p w14:paraId="2B21E019" w14:textId="77777777" w:rsidR="001F5DD4" w:rsidRDefault="001F5DD4" w:rsidP="00FC500A">
      <w:pPr>
        <w:spacing w:after="0" w:line="240" w:lineRule="auto"/>
        <w:jc w:val="center"/>
        <w:rPr>
          <w:rFonts w:ascii="Arial" w:hAnsi="Arial" w:cs="Arial"/>
          <w:b/>
        </w:rPr>
      </w:pPr>
    </w:p>
    <w:p w14:paraId="4D9EE4B1" w14:textId="77777777" w:rsidR="001F5DD4" w:rsidRDefault="001F5DD4" w:rsidP="00FC500A">
      <w:pPr>
        <w:spacing w:after="0" w:line="240" w:lineRule="auto"/>
        <w:jc w:val="center"/>
        <w:rPr>
          <w:rFonts w:ascii="Arial" w:hAnsi="Arial" w:cs="Arial"/>
          <w:b/>
        </w:rPr>
      </w:pPr>
    </w:p>
    <w:p w14:paraId="63B82A53" w14:textId="77777777" w:rsidR="001F5DD4" w:rsidRDefault="001F5DD4" w:rsidP="00FC500A">
      <w:pPr>
        <w:spacing w:after="0" w:line="240" w:lineRule="auto"/>
        <w:jc w:val="center"/>
        <w:rPr>
          <w:rFonts w:ascii="Arial" w:hAnsi="Arial" w:cs="Arial"/>
          <w:b/>
        </w:rPr>
      </w:pPr>
    </w:p>
    <w:p w14:paraId="2B3C8BB1" w14:textId="77777777" w:rsidR="001F5DD4" w:rsidRDefault="001F5DD4" w:rsidP="00FC500A">
      <w:pPr>
        <w:spacing w:after="0" w:line="240" w:lineRule="auto"/>
        <w:jc w:val="center"/>
        <w:rPr>
          <w:rFonts w:ascii="Arial" w:hAnsi="Arial" w:cs="Arial"/>
          <w:b/>
        </w:rPr>
      </w:pPr>
    </w:p>
    <w:p w14:paraId="2C8AAB4D" w14:textId="77777777" w:rsidR="004000EE" w:rsidRDefault="004E7E35" w:rsidP="004000EE">
      <w:pPr>
        <w:spacing w:after="0" w:line="240" w:lineRule="auto"/>
        <w:jc w:val="center"/>
        <w:rPr>
          <w:rFonts w:ascii="Arial" w:eastAsia="Droid Sans Fallback" w:hAnsi="Arial" w:cs="Arial"/>
        </w:rPr>
      </w:pPr>
      <w:r w:rsidRPr="0053452E">
        <w:rPr>
          <w:rFonts w:ascii="Arial" w:eastAsia="Droid Sans Fallback" w:hAnsi="Arial" w:cs="Arial"/>
        </w:rPr>
        <w:br w:type="column"/>
      </w:r>
    </w:p>
    <w:p w14:paraId="5191132E" w14:textId="77777777" w:rsidR="004000EE" w:rsidRDefault="004000EE" w:rsidP="004000EE">
      <w:pPr>
        <w:spacing w:after="0" w:line="240" w:lineRule="auto"/>
        <w:jc w:val="center"/>
        <w:rPr>
          <w:rFonts w:ascii="Arial" w:eastAsia="Droid Sans Fallback" w:hAnsi="Arial" w:cs="Arial"/>
          <w:color w:val="4F6228" w:themeColor="accent3" w:themeShade="80"/>
        </w:rPr>
      </w:pPr>
    </w:p>
    <w:p w14:paraId="3592DFD0" w14:textId="77777777" w:rsidR="004000EE" w:rsidRDefault="004000EE" w:rsidP="004000EE">
      <w:pPr>
        <w:spacing w:after="0" w:line="240" w:lineRule="auto"/>
        <w:jc w:val="center"/>
        <w:rPr>
          <w:rFonts w:ascii="Arial" w:eastAsia="Droid Sans Fallback" w:hAnsi="Arial" w:cs="Arial"/>
          <w:color w:val="4F6228" w:themeColor="accent3" w:themeShade="80"/>
        </w:rPr>
      </w:pPr>
    </w:p>
    <w:sdt>
      <w:sdtPr>
        <w:rPr>
          <w:rFonts w:asciiTheme="minorHAnsi" w:eastAsiaTheme="minorEastAsia" w:hAnsiTheme="minorHAnsi" w:cstheme="minorBidi"/>
          <w:b w:val="0"/>
          <w:bCs w:val="0"/>
          <w:color w:val="auto"/>
          <w:sz w:val="22"/>
          <w:szCs w:val="22"/>
        </w:rPr>
        <w:id w:val="-418943161"/>
        <w:docPartObj>
          <w:docPartGallery w:val="Table of Contents"/>
          <w:docPartUnique/>
        </w:docPartObj>
      </w:sdtPr>
      <w:sdtEndPr>
        <w:rPr>
          <w:noProof/>
        </w:rPr>
      </w:sdtEndPr>
      <w:sdtContent>
        <w:p w14:paraId="5BEBAF84" w14:textId="494483C8" w:rsidR="00563D1D" w:rsidRPr="00F30044" w:rsidRDefault="00F30044">
          <w:pPr>
            <w:pStyle w:val="Inhaltsverzeichnisberschrift"/>
            <w:rPr>
              <w:color w:val="4F6228" w:themeColor="accent3" w:themeShade="80"/>
            </w:rPr>
          </w:pPr>
          <w:r w:rsidRPr="00F30044">
            <w:rPr>
              <w:color w:val="4F6228" w:themeColor="accent3" w:themeShade="80"/>
            </w:rPr>
            <w:t>Contenido</w:t>
          </w:r>
        </w:p>
        <w:p w14:paraId="64807001" w14:textId="77777777" w:rsidR="00F30044" w:rsidRPr="00F30044" w:rsidRDefault="00F30044" w:rsidP="00F30044">
          <w:pPr>
            <w:rPr>
              <w:color w:val="4F6228" w:themeColor="accent3" w:themeShade="80"/>
            </w:rPr>
          </w:pPr>
        </w:p>
        <w:p w14:paraId="20F8B64F" w14:textId="3F0FE0C4" w:rsidR="00F30044" w:rsidRPr="00F30044" w:rsidRDefault="00563D1D">
          <w:pPr>
            <w:pStyle w:val="Verzeichnis1"/>
            <w:tabs>
              <w:tab w:val="left" w:pos="440"/>
              <w:tab w:val="right" w:leader="dot" w:pos="8828"/>
            </w:tabs>
            <w:rPr>
              <w:noProof/>
              <w:color w:val="4F6228" w:themeColor="accent3" w:themeShade="80"/>
              <w:lang w:val="de-DE" w:eastAsia="de-DE"/>
            </w:rPr>
          </w:pPr>
          <w:r w:rsidRPr="00F30044">
            <w:rPr>
              <w:color w:val="4F6228" w:themeColor="accent3" w:themeShade="80"/>
            </w:rPr>
            <w:fldChar w:fldCharType="begin"/>
          </w:r>
          <w:r w:rsidRPr="00F30044">
            <w:rPr>
              <w:color w:val="4F6228" w:themeColor="accent3" w:themeShade="80"/>
            </w:rPr>
            <w:instrText xml:space="preserve"> TOC \o "1-3" \h \z \u </w:instrText>
          </w:r>
          <w:r w:rsidRPr="00F30044">
            <w:rPr>
              <w:color w:val="4F6228" w:themeColor="accent3" w:themeShade="80"/>
            </w:rPr>
            <w:fldChar w:fldCharType="separate"/>
          </w:r>
          <w:hyperlink w:anchor="_Toc30701944" w:history="1">
            <w:r w:rsidR="00F30044" w:rsidRPr="00F30044">
              <w:rPr>
                <w:rStyle w:val="Hyperlink"/>
                <w:rFonts w:ascii="Arial" w:hAnsi="Arial" w:cs="Arial"/>
                <w:noProof/>
                <w:color w:val="4F6228" w:themeColor="accent3" w:themeShade="80"/>
              </w:rPr>
              <w:t>I.</w:t>
            </w:r>
            <w:r w:rsidR="00F30044" w:rsidRPr="00F30044">
              <w:rPr>
                <w:noProof/>
                <w:color w:val="4F6228" w:themeColor="accent3" w:themeShade="80"/>
                <w:lang w:val="de-DE" w:eastAsia="de-DE"/>
              </w:rPr>
              <w:tab/>
            </w:r>
            <w:r w:rsidR="00F30044" w:rsidRPr="00F30044">
              <w:rPr>
                <w:rStyle w:val="Hyperlink"/>
                <w:rFonts w:ascii="Arial" w:hAnsi="Arial" w:cs="Arial"/>
                <w:noProof/>
                <w:color w:val="4F6228" w:themeColor="accent3" w:themeShade="80"/>
              </w:rPr>
              <w:t>INTRODUCCIÓN</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_Toc30701944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3</w:t>
            </w:r>
            <w:r w:rsidR="00F30044" w:rsidRPr="00F30044">
              <w:rPr>
                <w:noProof/>
                <w:webHidden/>
                <w:color w:val="4F6228" w:themeColor="accent3" w:themeShade="80"/>
              </w:rPr>
              <w:fldChar w:fldCharType="end"/>
            </w:r>
          </w:hyperlink>
        </w:p>
        <w:p w14:paraId="0076B751" w14:textId="1F712A70" w:rsidR="00F30044" w:rsidRPr="00F30044" w:rsidRDefault="00E85FAA">
          <w:pPr>
            <w:pStyle w:val="Verzeichnis1"/>
            <w:tabs>
              <w:tab w:val="left" w:pos="440"/>
              <w:tab w:val="right" w:leader="dot" w:pos="8828"/>
            </w:tabs>
            <w:rPr>
              <w:noProof/>
              <w:color w:val="4F6228" w:themeColor="accent3" w:themeShade="80"/>
              <w:lang w:val="de-DE" w:eastAsia="de-DE"/>
            </w:rPr>
          </w:pPr>
          <w:hyperlink w:anchor="_Toc30701945" w:history="1">
            <w:r w:rsidR="00F30044" w:rsidRPr="00F30044">
              <w:rPr>
                <w:rStyle w:val="Hyperlink"/>
                <w:rFonts w:ascii="Arial" w:hAnsi="Arial" w:cs="Arial"/>
                <w:noProof/>
                <w:color w:val="4F6228" w:themeColor="accent3" w:themeShade="80"/>
              </w:rPr>
              <w:t>II.</w:t>
            </w:r>
            <w:r w:rsidR="00F30044" w:rsidRPr="00F30044">
              <w:rPr>
                <w:noProof/>
                <w:color w:val="4F6228" w:themeColor="accent3" w:themeShade="80"/>
                <w:lang w:val="de-DE" w:eastAsia="de-DE"/>
              </w:rPr>
              <w:tab/>
            </w:r>
            <w:r w:rsidR="00F30044" w:rsidRPr="00F30044">
              <w:rPr>
                <w:rStyle w:val="Hyperlink"/>
                <w:rFonts w:ascii="Arial" w:eastAsia="Droid Sans Fallback" w:hAnsi="Arial" w:cs="Arial"/>
                <w:noProof/>
                <w:color w:val="4F6228" w:themeColor="accent3" w:themeShade="80"/>
              </w:rPr>
              <w:t>EL CONTEXTO GENERAL</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_Toc30701945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4</w:t>
            </w:r>
            <w:r w:rsidR="00F30044" w:rsidRPr="00F30044">
              <w:rPr>
                <w:noProof/>
                <w:webHidden/>
                <w:color w:val="4F6228" w:themeColor="accent3" w:themeShade="80"/>
              </w:rPr>
              <w:fldChar w:fldCharType="end"/>
            </w:r>
          </w:hyperlink>
        </w:p>
        <w:p w14:paraId="65633DE5" w14:textId="7D85696B" w:rsidR="00F30044" w:rsidRPr="00F30044" w:rsidRDefault="00E85FAA">
          <w:pPr>
            <w:pStyle w:val="Verzeichnis1"/>
            <w:tabs>
              <w:tab w:val="left" w:pos="660"/>
              <w:tab w:val="right" w:leader="dot" w:pos="8828"/>
            </w:tabs>
            <w:rPr>
              <w:noProof/>
              <w:color w:val="4F6228" w:themeColor="accent3" w:themeShade="80"/>
              <w:lang w:val="de-DE" w:eastAsia="de-DE"/>
            </w:rPr>
          </w:pPr>
          <w:hyperlink w:anchor="_Toc30701946" w:history="1">
            <w:r w:rsidR="00F30044" w:rsidRPr="00F30044">
              <w:rPr>
                <w:rStyle w:val="Hyperlink"/>
                <w:rFonts w:ascii="Arial" w:hAnsi="Arial" w:cs="Arial"/>
                <w:noProof/>
                <w:color w:val="4F6228" w:themeColor="accent3" w:themeShade="80"/>
              </w:rPr>
              <w:t>III.</w:t>
            </w:r>
            <w:r w:rsidR="00F30044">
              <w:rPr>
                <w:noProof/>
                <w:color w:val="4F6228" w:themeColor="accent3" w:themeShade="80"/>
                <w:lang w:val="de-DE" w:eastAsia="de-DE"/>
              </w:rPr>
              <w:t xml:space="preserve">    </w:t>
            </w:r>
            <w:r w:rsidR="00F30044" w:rsidRPr="00F30044">
              <w:rPr>
                <w:rStyle w:val="Hyperlink"/>
                <w:rFonts w:ascii="Arial" w:hAnsi="Arial" w:cs="Arial"/>
                <w:noProof/>
                <w:color w:val="4F6228" w:themeColor="accent3" w:themeShade="80"/>
              </w:rPr>
              <w:t>METODOLOGÍA DE ELABORACIÓN DE LA AGENDA</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_Toc30701946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5</w:t>
            </w:r>
            <w:r w:rsidR="00F30044" w:rsidRPr="00F30044">
              <w:rPr>
                <w:noProof/>
                <w:webHidden/>
                <w:color w:val="4F6228" w:themeColor="accent3" w:themeShade="80"/>
              </w:rPr>
              <w:fldChar w:fldCharType="end"/>
            </w:r>
          </w:hyperlink>
        </w:p>
        <w:p w14:paraId="2B4A5F1F" w14:textId="0B6BCD91" w:rsidR="00F30044" w:rsidRPr="00F30044" w:rsidRDefault="00E85FAA">
          <w:pPr>
            <w:pStyle w:val="Verzeichnis2"/>
            <w:tabs>
              <w:tab w:val="right" w:leader="dot" w:pos="8828"/>
            </w:tabs>
            <w:rPr>
              <w:noProof/>
              <w:color w:val="4F6228" w:themeColor="accent3" w:themeShade="80"/>
              <w:lang w:val="de-DE" w:eastAsia="de-DE"/>
            </w:rPr>
          </w:pPr>
          <w:hyperlink w:anchor="_Toc30701947" w:history="1">
            <w:r w:rsidR="00F30044" w:rsidRPr="00F30044">
              <w:rPr>
                <w:rStyle w:val="Hyperlink"/>
                <w:rFonts w:ascii="Arial" w:eastAsia="Droid Sans Fallback" w:hAnsi="Arial" w:cs="Arial"/>
                <w:noProof/>
                <w:color w:val="4F6228" w:themeColor="accent3" w:themeShade="80"/>
              </w:rPr>
              <w:t>III.I Las preguntas de partida</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_Toc30701947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6</w:t>
            </w:r>
            <w:r w:rsidR="00F30044" w:rsidRPr="00F30044">
              <w:rPr>
                <w:noProof/>
                <w:webHidden/>
                <w:color w:val="4F6228" w:themeColor="accent3" w:themeShade="80"/>
              </w:rPr>
              <w:fldChar w:fldCharType="end"/>
            </w:r>
          </w:hyperlink>
        </w:p>
        <w:p w14:paraId="5F3000E6" w14:textId="72EF2CB4" w:rsidR="00F30044" w:rsidRPr="00F30044" w:rsidRDefault="00E85FAA">
          <w:pPr>
            <w:pStyle w:val="Verzeichnis1"/>
            <w:tabs>
              <w:tab w:val="left" w:pos="660"/>
              <w:tab w:val="right" w:leader="dot" w:pos="8828"/>
            </w:tabs>
            <w:rPr>
              <w:noProof/>
              <w:color w:val="4F6228" w:themeColor="accent3" w:themeShade="80"/>
              <w:lang w:val="de-DE" w:eastAsia="de-DE"/>
            </w:rPr>
          </w:pPr>
          <w:hyperlink w:anchor="_Toc30701948" w:history="1">
            <w:r w:rsidR="00F30044" w:rsidRPr="00F30044">
              <w:rPr>
                <w:rStyle w:val="Hyperlink"/>
                <w:rFonts w:ascii="Arial" w:hAnsi="Arial" w:cs="Arial"/>
                <w:noProof/>
                <w:color w:val="4F6228" w:themeColor="accent3" w:themeShade="80"/>
              </w:rPr>
              <w:t>IV.</w:t>
            </w:r>
            <w:r w:rsidR="00F30044" w:rsidRPr="00F30044">
              <w:rPr>
                <w:noProof/>
                <w:color w:val="4F6228" w:themeColor="accent3" w:themeShade="80"/>
                <w:lang w:val="de-DE" w:eastAsia="de-DE"/>
              </w:rPr>
              <w:tab/>
            </w:r>
            <w:r w:rsidR="00F30044" w:rsidRPr="00F30044">
              <w:rPr>
                <w:rStyle w:val="Hyperlink"/>
                <w:rFonts w:ascii="Arial" w:hAnsi="Arial" w:cs="Arial"/>
                <w:noProof/>
                <w:color w:val="4F6228" w:themeColor="accent3" w:themeShade="80"/>
              </w:rPr>
              <w:t>ANÁLISIS SOBRE LAS PREGUNTAS DE LA AGENDA</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_Toc30701948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7</w:t>
            </w:r>
            <w:r w:rsidR="00F30044" w:rsidRPr="00F30044">
              <w:rPr>
                <w:noProof/>
                <w:webHidden/>
                <w:color w:val="4F6228" w:themeColor="accent3" w:themeShade="80"/>
              </w:rPr>
              <w:fldChar w:fldCharType="end"/>
            </w:r>
          </w:hyperlink>
        </w:p>
        <w:p w14:paraId="4F9F7330" w14:textId="099A8010" w:rsidR="00F30044" w:rsidRPr="00F30044" w:rsidRDefault="00E85FAA">
          <w:pPr>
            <w:pStyle w:val="Verzeichnis2"/>
            <w:tabs>
              <w:tab w:val="right" w:leader="dot" w:pos="8828"/>
            </w:tabs>
            <w:rPr>
              <w:noProof/>
              <w:color w:val="4F6228" w:themeColor="accent3" w:themeShade="80"/>
              <w:lang w:val="de-DE" w:eastAsia="de-DE"/>
            </w:rPr>
          </w:pPr>
          <w:hyperlink w:anchor="_Toc30701949" w:history="1">
            <w:r w:rsidR="00F30044" w:rsidRPr="00F30044">
              <w:rPr>
                <w:rStyle w:val="Hyperlink"/>
                <w:rFonts w:ascii="Arial" w:hAnsi="Arial" w:cs="Arial"/>
                <w:noProof/>
                <w:color w:val="4F6228" w:themeColor="accent3" w:themeShade="80"/>
              </w:rPr>
              <w:t>TEMA 1: Relación entre conflicto y ambiente y sus manifestaciones</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_Toc30701949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7</w:t>
            </w:r>
            <w:r w:rsidR="00F30044" w:rsidRPr="00F30044">
              <w:rPr>
                <w:noProof/>
                <w:webHidden/>
                <w:color w:val="4F6228" w:themeColor="accent3" w:themeShade="80"/>
              </w:rPr>
              <w:fldChar w:fldCharType="end"/>
            </w:r>
          </w:hyperlink>
        </w:p>
        <w:p w14:paraId="3312C70A" w14:textId="0C15CFCB" w:rsidR="00F30044" w:rsidRPr="00F30044" w:rsidRDefault="00E85FAA">
          <w:pPr>
            <w:pStyle w:val="Verzeichnis2"/>
            <w:tabs>
              <w:tab w:val="right" w:leader="dot" w:pos="8828"/>
            </w:tabs>
            <w:rPr>
              <w:noProof/>
              <w:color w:val="4F6228" w:themeColor="accent3" w:themeShade="80"/>
              <w:lang w:val="de-DE" w:eastAsia="de-DE"/>
            </w:rPr>
          </w:pPr>
          <w:hyperlink w:anchor="_Toc30701950" w:history="1">
            <w:r w:rsidR="00F30044" w:rsidRPr="00F30044">
              <w:rPr>
                <w:rStyle w:val="Hyperlink"/>
                <w:rFonts w:ascii="Arial" w:eastAsia="Times New Roman" w:hAnsi="Arial" w:cs="Arial"/>
                <w:noProof/>
                <w:color w:val="4F6228" w:themeColor="accent3" w:themeShade="80"/>
                <w:lang w:val="es-ES" w:eastAsia="en-US"/>
              </w:rPr>
              <w:t>TEMA 2: Modelos de desarrollo rural y sus actores</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_Toc30701950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10</w:t>
            </w:r>
            <w:r w:rsidR="00F30044" w:rsidRPr="00F30044">
              <w:rPr>
                <w:noProof/>
                <w:webHidden/>
                <w:color w:val="4F6228" w:themeColor="accent3" w:themeShade="80"/>
              </w:rPr>
              <w:fldChar w:fldCharType="end"/>
            </w:r>
          </w:hyperlink>
        </w:p>
        <w:p w14:paraId="726A92DC" w14:textId="1B4870A5" w:rsidR="00F30044" w:rsidRPr="00F30044" w:rsidRDefault="00E85FAA">
          <w:pPr>
            <w:pStyle w:val="Verzeichnis2"/>
            <w:tabs>
              <w:tab w:val="right" w:leader="dot" w:pos="8828"/>
            </w:tabs>
            <w:rPr>
              <w:noProof/>
              <w:color w:val="4F6228" w:themeColor="accent3" w:themeShade="80"/>
              <w:lang w:val="de-DE" w:eastAsia="de-DE"/>
            </w:rPr>
          </w:pPr>
          <w:hyperlink w:anchor="_Toc30701951" w:history="1">
            <w:r w:rsidR="00F30044" w:rsidRPr="00F30044">
              <w:rPr>
                <w:rStyle w:val="Hyperlink"/>
                <w:rFonts w:ascii="Arial" w:eastAsia="Times New Roman" w:hAnsi="Arial" w:cs="Arial"/>
                <w:noProof/>
                <w:color w:val="4F6228" w:themeColor="accent3" w:themeShade="80"/>
                <w:lang w:val="es-ES" w:eastAsia="en-US"/>
              </w:rPr>
              <w:t>TEMA 3: Acceso a la tierra y derechos territoriales</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_Toc30701951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11</w:t>
            </w:r>
            <w:r w:rsidR="00F30044" w:rsidRPr="00F30044">
              <w:rPr>
                <w:noProof/>
                <w:webHidden/>
                <w:color w:val="4F6228" w:themeColor="accent3" w:themeShade="80"/>
              </w:rPr>
              <w:fldChar w:fldCharType="end"/>
            </w:r>
          </w:hyperlink>
        </w:p>
        <w:p w14:paraId="7D910604" w14:textId="444C8FEC" w:rsidR="00F30044" w:rsidRPr="00F30044" w:rsidRDefault="00E85FAA">
          <w:pPr>
            <w:pStyle w:val="Verzeichnis2"/>
            <w:tabs>
              <w:tab w:val="right" w:leader="dot" w:pos="8828"/>
            </w:tabs>
            <w:rPr>
              <w:noProof/>
              <w:color w:val="4F6228" w:themeColor="accent3" w:themeShade="80"/>
              <w:lang w:val="de-DE" w:eastAsia="de-DE"/>
            </w:rPr>
          </w:pPr>
          <w:hyperlink w:anchor="_Toc30701952" w:history="1">
            <w:r w:rsidR="00F30044" w:rsidRPr="00F30044">
              <w:rPr>
                <w:rStyle w:val="Hyperlink"/>
                <w:rFonts w:ascii="Arial" w:eastAsia="Times New Roman" w:hAnsi="Arial" w:cs="Arial"/>
                <w:noProof/>
                <w:color w:val="4F6228" w:themeColor="accent3" w:themeShade="80"/>
                <w:lang w:val="es-ES" w:eastAsia="en-US"/>
              </w:rPr>
              <w:t>TEMA 4: Población local, saberes y educación</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_Toc30701952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13</w:t>
            </w:r>
            <w:r w:rsidR="00F30044" w:rsidRPr="00F30044">
              <w:rPr>
                <w:noProof/>
                <w:webHidden/>
                <w:color w:val="4F6228" w:themeColor="accent3" w:themeShade="80"/>
              </w:rPr>
              <w:fldChar w:fldCharType="end"/>
            </w:r>
          </w:hyperlink>
        </w:p>
        <w:p w14:paraId="3FA0D0A6" w14:textId="59319D48" w:rsidR="00F30044" w:rsidRPr="00F30044" w:rsidRDefault="00E85FAA">
          <w:pPr>
            <w:pStyle w:val="Verzeichnis1"/>
            <w:tabs>
              <w:tab w:val="right" w:leader="dot" w:pos="8828"/>
            </w:tabs>
            <w:rPr>
              <w:noProof/>
              <w:color w:val="4F6228" w:themeColor="accent3" w:themeShade="80"/>
              <w:lang w:val="de-DE" w:eastAsia="de-DE"/>
            </w:rPr>
          </w:pPr>
          <w:hyperlink w:anchor="_Toc30701953" w:history="1">
            <w:r w:rsidR="00F30044" w:rsidRPr="00F30044">
              <w:rPr>
                <w:rStyle w:val="Hyperlink"/>
                <w:rFonts w:ascii="Arial" w:hAnsi="Arial" w:cs="Arial"/>
                <w:noProof/>
                <w:color w:val="4F6228" w:themeColor="accent3" w:themeShade="80"/>
              </w:rPr>
              <w:t>V. LA AGENDA DE INVESTIGACIÓN DEL PAFD</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_Toc30701953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14</w:t>
            </w:r>
            <w:r w:rsidR="00F30044" w:rsidRPr="00F30044">
              <w:rPr>
                <w:noProof/>
                <w:webHidden/>
                <w:color w:val="4F6228" w:themeColor="accent3" w:themeShade="80"/>
              </w:rPr>
              <w:fldChar w:fldCharType="end"/>
            </w:r>
          </w:hyperlink>
        </w:p>
        <w:p w14:paraId="17713A43" w14:textId="3D66D4F0" w:rsidR="00F30044" w:rsidRPr="00F30044" w:rsidRDefault="00E85FAA">
          <w:pPr>
            <w:pStyle w:val="Verzeichnis2"/>
            <w:tabs>
              <w:tab w:val="right" w:leader="dot" w:pos="8828"/>
            </w:tabs>
            <w:rPr>
              <w:noProof/>
              <w:color w:val="4F6228" w:themeColor="accent3" w:themeShade="80"/>
              <w:lang w:val="de-DE" w:eastAsia="de-DE"/>
            </w:rPr>
          </w:pPr>
          <w:hyperlink w:anchor="_Toc30701954" w:history="1">
            <w:r w:rsidR="00F30044" w:rsidRPr="00F30044">
              <w:rPr>
                <w:rStyle w:val="Hyperlink"/>
                <w:rFonts w:ascii="Arial" w:eastAsia="Times New Roman" w:hAnsi="Arial" w:cs="Arial"/>
                <w:noProof/>
                <w:color w:val="4F6228" w:themeColor="accent3" w:themeShade="80"/>
              </w:rPr>
              <w:t>V.I La investigación en el ZEF y en el IDEA</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_Toc30701954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14</w:t>
            </w:r>
            <w:r w:rsidR="00F30044" w:rsidRPr="00F30044">
              <w:rPr>
                <w:noProof/>
                <w:webHidden/>
                <w:color w:val="4F6228" w:themeColor="accent3" w:themeShade="80"/>
              </w:rPr>
              <w:fldChar w:fldCharType="end"/>
            </w:r>
          </w:hyperlink>
        </w:p>
        <w:p w14:paraId="6DD4DA87" w14:textId="74270988" w:rsidR="00F30044" w:rsidRPr="00F30044" w:rsidRDefault="00E85FAA">
          <w:pPr>
            <w:pStyle w:val="Verzeichnis2"/>
            <w:tabs>
              <w:tab w:val="right" w:leader="dot" w:pos="8828"/>
            </w:tabs>
            <w:rPr>
              <w:noProof/>
              <w:color w:val="4F6228" w:themeColor="accent3" w:themeShade="80"/>
              <w:lang w:val="de-DE" w:eastAsia="de-DE"/>
            </w:rPr>
          </w:pPr>
          <w:hyperlink w:anchor="_Toc30701955" w:history="1">
            <w:r w:rsidR="00F30044" w:rsidRPr="00F30044">
              <w:rPr>
                <w:rStyle w:val="Hyperlink"/>
                <w:rFonts w:ascii="Arial" w:eastAsia="Times New Roman" w:hAnsi="Arial" w:cs="Arial"/>
                <w:noProof/>
                <w:color w:val="4F6228" w:themeColor="accent3" w:themeShade="80"/>
              </w:rPr>
              <w:t>V.II. Temas y subtemas de investigación del PAFD/DSSP</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_Toc30701955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15</w:t>
            </w:r>
            <w:r w:rsidR="00F30044" w:rsidRPr="00F30044">
              <w:rPr>
                <w:noProof/>
                <w:webHidden/>
                <w:color w:val="4F6228" w:themeColor="accent3" w:themeShade="80"/>
              </w:rPr>
              <w:fldChar w:fldCharType="end"/>
            </w:r>
          </w:hyperlink>
        </w:p>
        <w:p w14:paraId="19D0641B" w14:textId="0567280C" w:rsidR="00F30044" w:rsidRPr="00F30044" w:rsidRDefault="00E85FAA">
          <w:pPr>
            <w:pStyle w:val="Verzeichnis1"/>
            <w:tabs>
              <w:tab w:val="right" w:leader="dot" w:pos="8828"/>
            </w:tabs>
            <w:rPr>
              <w:noProof/>
              <w:color w:val="4F6228" w:themeColor="accent3" w:themeShade="80"/>
              <w:lang w:val="de-DE" w:eastAsia="de-DE"/>
            </w:rPr>
          </w:pPr>
          <w:hyperlink w:anchor="_Toc30701956" w:history="1">
            <w:r w:rsidR="00F30044" w:rsidRPr="00F30044">
              <w:rPr>
                <w:rStyle w:val="Hyperlink"/>
                <w:rFonts w:ascii="Arial" w:hAnsi="Arial" w:cs="Arial"/>
                <w:noProof/>
                <w:color w:val="4F6228" w:themeColor="accent3" w:themeShade="80"/>
              </w:rPr>
              <w:t>VI. ESTRATEGIA DE INVESTIGACIÓN Y DESARROLLO DE LA AGENDA DE INVESTIGACIÓN</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_Toc30701956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18</w:t>
            </w:r>
            <w:r w:rsidR="00F30044" w:rsidRPr="00F30044">
              <w:rPr>
                <w:noProof/>
                <w:webHidden/>
                <w:color w:val="4F6228" w:themeColor="accent3" w:themeShade="80"/>
              </w:rPr>
              <w:fldChar w:fldCharType="end"/>
            </w:r>
          </w:hyperlink>
        </w:p>
        <w:p w14:paraId="6A9D2B69" w14:textId="77488EEF" w:rsidR="00F30044" w:rsidRPr="00F30044" w:rsidRDefault="00E85FAA">
          <w:pPr>
            <w:pStyle w:val="Verzeichnis1"/>
            <w:tabs>
              <w:tab w:val="right" w:leader="dot" w:pos="8828"/>
            </w:tabs>
            <w:rPr>
              <w:noProof/>
              <w:color w:val="4F6228" w:themeColor="accent3" w:themeShade="80"/>
              <w:lang w:val="de-DE" w:eastAsia="de-DE"/>
            </w:rPr>
          </w:pPr>
          <w:hyperlink w:anchor="_Toc30701957" w:history="1">
            <w:r w:rsidR="00F30044" w:rsidRPr="00F30044">
              <w:rPr>
                <w:rStyle w:val="Hyperlink"/>
                <w:noProof/>
                <w:color w:val="4F6228" w:themeColor="accent3" w:themeShade="80"/>
              </w:rPr>
              <w:t>REFERENCIAS</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_Toc30701957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22</w:t>
            </w:r>
            <w:r w:rsidR="00F30044" w:rsidRPr="00F30044">
              <w:rPr>
                <w:noProof/>
                <w:webHidden/>
                <w:color w:val="4F6228" w:themeColor="accent3" w:themeShade="80"/>
              </w:rPr>
              <w:fldChar w:fldCharType="end"/>
            </w:r>
          </w:hyperlink>
        </w:p>
        <w:p w14:paraId="2A973F8D" w14:textId="4C990037" w:rsidR="00F30044" w:rsidRPr="00F30044" w:rsidRDefault="00E85FAA">
          <w:pPr>
            <w:pStyle w:val="Verzeichnis1"/>
            <w:tabs>
              <w:tab w:val="right" w:leader="dot" w:pos="8828"/>
            </w:tabs>
            <w:rPr>
              <w:noProof/>
              <w:color w:val="4F6228" w:themeColor="accent3" w:themeShade="80"/>
              <w:lang w:val="de-DE" w:eastAsia="de-DE"/>
            </w:rPr>
          </w:pPr>
          <w:hyperlink w:anchor="_Toc30701958" w:history="1">
            <w:r w:rsidR="00F30044" w:rsidRPr="00F30044">
              <w:rPr>
                <w:rStyle w:val="Hyperlink"/>
                <w:noProof/>
                <w:color w:val="4F6228" w:themeColor="accent3" w:themeShade="80"/>
              </w:rPr>
              <w:t>ANEXOS.</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_Toc30701958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23</w:t>
            </w:r>
            <w:r w:rsidR="00F30044" w:rsidRPr="00F30044">
              <w:rPr>
                <w:noProof/>
                <w:webHidden/>
                <w:color w:val="4F6228" w:themeColor="accent3" w:themeShade="80"/>
              </w:rPr>
              <w:fldChar w:fldCharType="end"/>
            </w:r>
          </w:hyperlink>
        </w:p>
        <w:p w14:paraId="076DC6FD" w14:textId="2E00724B" w:rsidR="00F30044" w:rsidRPr="00F30044" w:rsidRDefault="00E85FAA">
          <w:pPr>
            <w:pStyle w:val="Verzeichnis2"/>
            <w:tabs>
              <w:tab w:val="right" w:leader="dot" w:pos="8828"/>
            </w:tabs>
            <w:rPr>
              <w:noProof/>
              <w:color w:val="4F6228" w:themeColor="accent3" w:themeShade="80"/>
              <w:lang w:val="de-DE" w:eastAsia="de-DE"/>
            </w:rPr>
          </w:pPr>
          <w:hyperlink w:anchor="_Toc30701959" w:history="1">
            <w:r w:rsidR="00F30044" w:rsidRPr="00F30044">
              <w:rPr>
                <w:rStyle w:val="Hyperlink"/>
                <w:noProof/>
                <w:color w:val="4F6228" w:themeColor="accent3" w:themeShade="80"/>
              </w:rPr>
              <w:t>Anexo 1: Lista de participantes del taller sobre la agenda de investigación</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_Toc30701959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23</w:t>
            </w:r>
            <w:r w:rsidR="00F30044" w:rsidRPr="00F30044">
              <w:rPr>
                <w:noProof/>
                <w:webHidden/>
                <w:color w:val="4F6228" w:themeColor="accent3" w:themeShade="80"/>
              </w:rPr>
              <w:fldChar w:fldCharType="end"/>
            </w:r>
          </w:hyperlink>
        </w:p>
        <w:p w14:paraId="19778552" w14:textId="789805C0" w:rsidR="00F30044" w:rsidRPr="00F30044" w:rsidRDefault="00E85FAA">
          <w:pPr>
            <w:pStyle w:val="Verzeichnis2"/>
            <w:tabs>
              <w:tab w:val="right" w:leader="dot" w:pos="8828"/>
            </w:tabs>
            <w:rPr>
              <w:noProof/>
              <w:color w:val="4F6228" w:themeColor="accent3" w:themeShade="80"/>
              <w:lang w:val="de-DE" w:eastAsia="de-DE"/>
            </w:rPr>
          </w:pPr>
          <w:hyperlink w:anchor="_Toc30701960" w:history="1">
            <w:r w:rsidR="00F30044" w:rsidRPr="00F30044">
              <w:rPr>
                <w:rStyle w:val="Hyperlink"/>
                <w:noProof/>
                <w:color w:val="4F6228" w:themeColor="accent3" w:themeShade="80"/>
              </w:rPr>
              <w:t>Anexo 2: Compiladores del evento de debate sobre las preguntas de la agenda</w:t>
            </w:r>
            <w:r w:rsidR="00F30044" w:rsidRPr="00F30044">
              <w:rPr>
                <w:noProof/>
                <w:webHidden/>
                <w:color w:val="4F6228" w:themeColor="accent3" w:themeShade="80"/>
              </w:rPr>
              <w:tab/>
            </w:r>
            <w:r w:rsidR="00F30044" w:rsidRPr="00F30044">
              <w:rPr>
                <w:noProof/>
                <w:webHidden/>
                <w:color w:val="4F6228" w:themeColor="accent3" w:themeShade="80"/>
              </w:rPr>
              <w:fldChar w:fldCharType="begin"/>
            </w:r>
            <w:r w:rsidR="00F30044" w:rsidRPr="00F30044">
              <w:rPr>
                <w:noProof/>
                <w:webHidden/>
                <w:color w:val="4F6228" w:themeColor="accent3" w:themeShade="80"/>
              </w:rPr>
              <w:instrText xml:space="preserve"> PAGEREF _Toc30701960 \h </w:instrText>
            </w:r>
            <w:r w:rsidR="00F30044" w:rsidRPr="00F30044">
              <w:rPr>
                <w:noProof/>
                <w:webHidden/>
                <w:color w:val="4F6228" w:themeColor="accent3" w:themeShade="80"/>
              </w:rPr>
            </w:r>
            <w:r w:rsidR="00F30044" w:rsidRPr="00F30044">
              <w:rPr>
                <w:noProof/>
                <w:webHidden/>
                <w:color w:val="4F6228" w:themeColor="accent3" w:themeShade="80"/>
              </w:rPr>
              <w:fldChar w:fldCharType="separate"/>
            </w:r>
            <w:r w:rsidR="003D7F83">
              <w:rPr>
                <w:noProof/>
                <w:webHidden/>
                <w:color w:val="4F6228" w:themeColor="accent3" w:themeShade="80"/>
              </w:rPr>
              <w:t>24</w:t>
            </w:r>
            <w:r w:rsidR="00F30044" w:rsidRPr="00F30044">
              <w:rPr>
                <w:noProof/>
                <w:webHidden/>
                <w:color w:val="4F6228" w:themeColor="accent3" w:themeShade="80"/>
              </w:rPr>
              <w:fldChar w:fldCharType="end"/>
            </w:r>
          </w:hyperlink>
        </w:p>
        <w:p w14:paraId="7BB93996" w14:textId="1942511D" w:rsidR="00563D1D" w:rsidRDefault="00563D1D">
          <w:r w:rsidRPr="00F30044">
            <w:rPr>
              <w:b/>
              <w:bCs/>
              <w:noProof/>
              <w:color w:val="4F6228" w:themeColor="accent3" w:themeShade="80"/>
            </w:rPr>
            <w:fldChar w:fldCharType="end"/>
          </w:r>
        </w:p>
      </w:sdtContent>
    </w:sdt>
    <w:p w14:paraId="24F37560" w14:textId="4599BA74" w:rsidR="00C118B8" w:rsidRPr="0053452E" w:rsidRDefault="001F5DD4" w:rsidP="004000EE">
      <w:pPr>
        <w:spacing w:after="0" w:line="240" w:lineRule="auto"/>
        <w:jc w:val="center"/>
        <w:rPr>
          <w:rFonts w:ascii="Arial" w:eastAsia="Droid Sans Fallback" w:hAnsi="Arial" w:cs="Arial"/>
        </w:rPr>
      </w:pPr>
      <w:r w:rsidRPr="0053452E">
        <w:rPr>
          <w:rFonts w:ascii="Arial" w:eastAsia="Droid Sans Fallback" w:hAnsi="Arial" w:cs="Arial"/>
        </w:rPr>
        <w:br w:type="page"/>
      </w:r>
    </w:p>
    <w:p w14:paraId="2AEAA284" w14:textId="77777777" w:rsidR="00C118B8" w:rsidRPr="0053452E" w:rsidRDefault="00C118B8" w:rsidP="00FC500A">
      <w:pPr>
        <w:spacing w:after="0"/>
        <w:ind w:left="360"/>
        <w:rPr>
          <w:rFonts w:ascii="Arial" w:eastAsia="Droid Sans Fallback" w:hAnsi="Arial" w:cs="Arial"/>
        </w:rPr>
      </w:pPr>
    </w:p>
    <w:p w14:paraId="0669761A" w14:textId="77777777" w:rsidR="00C118B8" w:rsidRPr="0053452E" w:rsidRDefault="00C118B8" w:rsidP="00FC500A">
      <w:pPr>
        <w:pStyle w:val="Listenabsatz"/>
        <w:ind w:left="1080"/>
        <w:rPr>
          <w:rFonts w:ascii="Arial" w:eastAsia="Droid Sans Fallback" w:hAnsi="Arial" w:cs="Arial"/>
          <w:lang w:val="es-CO" w:eastAsia="es-CO"/>
        </w:rPr>
      </w:pPr>
    </w:p>
    <w:p w14:paraId="16E47640" w14:textId="77777777" w:rsidR="00C118B8" w:rsidRPr="0053452E" w:rsidRDefault="00C118B8" w:rsidP="00FC500A">
      <w:pPr>
        <w:pStyle w:val="Listenabsatz"/>
        <w:ind w:left="1080"/>
        <w:rPr>
          <w:rFonts w:ascii="Arial" w:eastAsia="Droid Sans Fallback" w:hAnsi="Arial" w:cs="Arial"/>
          <w:lang w:val="es-CO" w:eastAsia="es-CO"/>
        </w:rPr>
      </w:pPr>
    </w:p>
    <w:p w14:paraId="55992E92" w14:textId="2CAB7627" w:rsidR="001F5DD4" w:rsidRPr="00E4193B" w:rsidRDefault="00E2284C" w:rsidP="004364AE">
      <w:pPr>
        <w:pStyle w:val="berschrift1"/>
        <w:numPr>
          <w:ilvl w:val="0"/>
          <w:numId w:val="25"/>
        </w:numPr>
        <w:rPr>
          <w:rFonts w:ascii="Arial" w:eastAsia="Droid Sans Fallback" w:hAnsi="Arial" w:cs="Arial"/>
          <w:color w:val="4F6228" w:themeColor="accent3" w:themeShade="80"/>
          <w:sz w:val="24"/>
          <w:szCs w:val="24"/>
          <w:highlight w:val="lightGray"/>
        </w:rPr>
      </w:pPr>
      <w:bookmarkStart w:id="0" w:name="_Toc30701944"/>
      <w:r w:rsidRPr="00E4193B">
        <w:rPr>
          <w:rFonts w:ascii="Arial" w:hAnsi="Arial" w:cs="Arial"/>
          <w:color w:val="4F6228" w:themeColor="accent3" w:themeShade="80"/>
          <w:sz w:val="24"/>
          <w:szCs w:val="24"/>
          <w:highlight w:val="lightGray"/>
        </w:rPr>
        <w:t>IN</w:t>
      </w:r>
      <w:r w:rsidR="001F5DD4" w:rsidRPr="00E4193B">
        <w:rPr>
          <w:rFonts w:ascii="Arial" w:hAnsi="Arial" w:cs="Arial"/>
          <w:color w:val="4F6228" w:themeColor="accent3" w:themeShade="80"/>
          <w:sz w:val="24"/>
          <w:szCs w:val="24"/>
          <w:highlight w:val="lightGray"/>
        </w:rPr>
        <w:t>TRODUCCIÓN</w:t>
      </w:r>
      <w:bookmarkEnd w:id="0"/>
    </w:p>
    <w:p w14:paraId="709C6F27" w14:textId="77777777" w:rsidR="00E2284C" w:rsidRPr="0053452E" w:rsidRDefault="00E2284C" w:rsidP="00FC500A">
      <w:pPr>
        <w:spacing w:after="0" w:line="240" w:lineRule="auto"/>
        <w:ind w:right="-376"/>
        <w:jc w:val="both"/>
        <w:rPr>
          <w:rFonts w:ascii="Arial" w:eastAsia="Droid Sans Fallback" w:hAnsi="Arial" w:cs="Arial"/>
        </w:rPr>
      </w:pPr>
    </w:p>
    <w:p w14:paraId="3C611C63" w14:textId="77777777" w:rsidR="00C3043C" w:rsidRDefault="00C3043C" w:rsidP="00FC500A">
      <w:pPr>
        <w:spacing w:after="0" w:line="240" w:lineRule="auto"/>
        <w:ind w:right="-376"/>
        <w:jc w:val="both"/>
        <w:rPr>
          <w:rFonts w:ascii="Arial" w:eastAsia="Droid Sans Fallback" w:hAnsi="Arial" w:cs="Arial"/>
        </w:rPr>
      </w:pPr>
    </w:p>
    <w:p w14:paraId="748AC71F" w14:textId="05FEEEC6" w:rsidR="00D94A53" w:rsidRPr="0053452E" w:rsidRDefault="00D94A53" w:rsidP="00FC500A">
      <w:pPr>
        <w:spacing w:after="0" w:line="240" w:lineRule="auto"/>
        <w:ind w:right="-376"/>
        <w:jc w:val="both"/>
        <w:rPr>
          <w:rFonts w:ascii="Arial" w:eastAsia="Droid Sans Fallback" w:hAnsi="Arial" w:cs="Arial"/>
        </w:rPr>
      </w:pPr>
      <w:r w:rsidRPr="0053452E">
        <w:rPr>
          <w:rFonts w:ascii="Arial" w:eastAsia="Droid Sans Fallback" w:hAnsi="Arial" w:cs="Arial"/>
        </w:rPr>
        <w:t>En diciembre de 2017, el Instituto de Estudios Ambientales (IDEA) de la Universidad Nacional de Colombia y el Centro de Investigaciones para el Desarrollo (ZEF) de la Universidad de Bonn firmaron un convenio de cooperación académica para llevar adelante el Programa de Apoyo a la Formación Doctoral (PAFD)</w:t>
      </w:r>
      <w:r w:rsidR="0053452E" w:rsidRPr="0053452E">
        <w:rPr>
          <w:rFonts w:ascii="Arial" w:eastAsia="Droid Sans Fallback" w:hAnsi="Arial" w:cs="Arial"/>
        </w:rPr>
        <w:t xml:space="preserve"> entre los añ</w:t>
      </w:r>
      <w:r w:rsidR="00295827" w:rsidRPr="0053452E">
        <w:rPr>
          <w:rFonts w:ascii="Arial" w:eastAsia="Droid Sans Fallback" w:hAnsi="Arial" w:cs="Arial"/>
        </w:rPr>
        <w:t>os 2017 y 202</w:t>
      </w:r>
      <w:r w:rsidR="00EE6CC6">
        <w:rPr>
          <w:rFonts w:ascii="Arial" w:eastAsia="Droid Sans Fallback" w:hAnsi="Arial" w:cs="Arial"/>
        </w:rPr>
        <w:t>0</w:t>
      </w:r>
      <w:r w:rsidRPr="0053452E">
        <w:rPr>
          <w:rFonts w:ascii="Arial" w:eastAsia="Droid Sans Fallback" w:hAnsi="Arial" w:cs="Arial"/>
        </w:rPr>
        <w:t>.</w:t>
      </w:r>
      <w:r w:rsidR="00EE6CC6">
        <w:rPr>
          <w:rFonts w:ascii="Arial" w:eastAsia="Droid Sans Fallback" w:hAnsi="Arial" w:cs="Arial"/>
        </w:rPr>
        <w:t xml:space="preserve"> </w:t>
      </w:r>
      <w:r w:rsidR="00EE6CC6" w:rsidRPr="00085B0A">
        <w:rPr>
          <w:rFonts w:ascii="Arial" w:eastAsia="Droid Sans Fallback" w:hAnsi="Arial" w:cs="Arial"/>
        </w:rPr>
        <w:t>Una vez finalizado este período, fue aprobada una segunda fase del convenio por parte del financiador que continuará hasta el año 2025.</w:t>
      </w:r>
      <w:r w:rsidRPr="0053452E">
        <w:rPr>
          <w:rFonts w:ascii="Arial" w:eastAsia="Droid Sans Fallback" w:hAnsi="Arial" w:cs="Arial"/>
        </w:rPr>
        <w:t xml:space="preserve"> El PAFD es financiado por el Servicio Alemán de Intercambio Académico (DAAD) en el marco de su programa “Bilateral SDG Graduate Schools” para afianzar los lazos de cooperación entre instituciones de educación superior alemanas y pares académicos en países de África, </w:t>
      </w:r>
      <w:r w:rsidR="00E85FAA" w:rsidRPr="00E85FAA">
        <w:rPr>
          <w:rFonts w:ascii="Arial" w:eastAsia="Droid Sans Fallback" w:hAnsi="Arial" w:cs="Arial"/>
        </w:rPr>
        <w:t xml:space="preserve">Latinoamérica </w:t>
      </w:r>
      <w:r w:rsidRPr="0053452E">
        <w:rPr>
          <w:rFonts w:ascii="Arial" w:eastAsia="Droid Sans Fallback" w:hAnsi="Arial" w:cs="Arial"/>
        </w:rPr>
        <w:t xml:space="preserve">y Asia. La meta es avanzar en el desarrollo de la agenda propuesta por Naciones Unidas a través de los Objetivos de Desarrollo </w:t>
      </w:r>
      <w:r w:rsidR="00085B0A" w:rsidRPr="00D04853">
        <w:rPr>
          <w:rFonts w:ascii="Arial" w:eastAsia="Droid Sans Fallback" w:hAnsi="Arial" w:cs="Arial"/>
        </w:rPr>
        <w:t>Sostenible</w:t>
      </w:r>
      <w:r w:rsidR="0053452E" w:rsidRPr="0053452E">
        <w:rPr>
          <w:rFonts w:ascii="Arial" w:eastAsia="Droid Sans Fallback" w:hAnsi="Arial" w:cs="Arial"/>
        </w:rPr>
        <w:t xml:space="preserve"> (ODS)</w:t>
      </w:r>
      <w:r w:rsidRPr="0053452E">
        <w:rPr>
          <w:rFonts w:ascii="Arial" w:eastAsia="Droid Sans Fallback" w:hAnsi="Arial" w:cs="Arial"/>
        </w:rPr>
        <w:t>.</w:t>
      </w:r>
    </w:p>
    <w:p w14:paraId="0B05E335" w14:textId="77777777" w:rsidR="004E7E35" w:rsidRPr="0053452E" w:rsidRDefault="004E7E35" w:rsidP="00FC500A">
      <w:pPr>
        <w:spacing w:after="0" w:line="240" w:lineRule="auto"/>
        <w:ind w:right="-376"/>
        <w:jc w:val="both"/>
        <w:rPr>
          <w:rFonts w:ascii="Arial" w:eastAsia="Droid Sans Fallback" w:hAnsi="Arial" w:cs="Arial"/>
        </w:rPr>
      </w:pPr>
    </w:p>
    <w:p w14:paraId="6C176364" w14:textId="067E85FF" w:rsidR="00085B0A" w:rsidRDefault="00BA67AC" w:rsidP="00FC500A">
      <w:pPr>
        <w:spacing w:after="0" w:line="240" w:lineRule="auto"/>
        <w:ind w:right="-376"/>
        <w:jc w:val="both"/>
        <w:rPr>
          <w:rFonts w:ascii="Arial" w:eastAsia="Droid Sans Fallback" w:hAnsi="Arial" w:cs="Arial"/>
        </w:rPr>
      </w:pPr>
      <w:r w:rsidRPr="0053452E">
        <w:rPr>
          <w:rFonts w:ascii="Arial" w:eastAsia="Droid Sans Fallback" w:hAnsi="Arial" w:cs="Arial"/>
        </w:rPr>
        <w:t xml:space="preserve">La </w:t>
      </w:r>
      <w:r w:rsidR="00295827" w:rsidRPr="0053452E">
        <w:rPr>
          <w:rFonts w:ascii="Arial" w:eastAsia="Droid Sans Fallback" w:hAnsi="Arial" w:cs="Arial"/>
        </w:rPr>
        <w:t>fortaleza</w:t>
      </w:r>
      <w:r w:rsidR="00E85FAA">
        <w:rPr>
          <w:rFonts w:ascii="Arial" w:eastAsia="Droid Sans Fallback" w:hAnsi="Arial" w:cs="Arial"/>
        </w:rPr>
        <w:t xml:space="preserve"> del PAFD</w:t>
      </w:r>
      <w:r w:rsidRPr="0053452E">
        <w:rPr>
          <w:rFonts w:ascii="Arial" w:eastAsia="Droid Sans Fallback" w:hAnsi="Arial" w:cs="Arial"/>
        </w:rPr>
        <w:t xml:space="preserve"> </w:t>
      </w:r>
      <w:r w:rsidR="00295827" w:rsidRPr="0053452E">
        <w:rPr>
          <w:rFonts w:ascii="Arial" w:eastAsia="Droid Sans Fallback" w:hAnsi="Arial" w:cs="Arial"/>
        </w:rPr>
        <w:t xml:space="preserve">se basa en la </w:t>
      </w:r>
      <w:r w:rsidR="00D94A53" w:rsidRPr="0053452E">
        <w:rPr>
          <w:rFonts w:ascii="Arial" w:eastAsia="Droid Sans Fallback" w:hAnsi="Arial" w:cs="Arial"/>
        </w:rPr>
        <w:t xml:space="preserve">complementariedad y coincidencia entre los temas de trabajo del ZEF y del IDEA </w:t>
      </w:r>
      <w:r w:rsidR="00295827" w:rsidRPr="0053452E">
        <w:rPr>
          <w:rFonts w:ascii="Arial" w:eastAsia="Droid Sans Fallback" w:hAnsi="Arial" w:cs="Arial"/>
        </w:rPr>
        <w:t xml:space="preserve">en el estudio de la relación ser humano y medio ambiente y su aproximación inter- y transdisciplinaria a la investigación. </w:t>
      </w:r>
      <w:r w:rsidR="00D94A53" w:rsidRPr="0053452E">
        <w:rPr>
          <w:rFonts w:ascii="Arial" w:eastAsia="Droid Sans Fallback" w:hAnsi="Arial" w:cs="Arial"/>
        </w:rPr>
        <w:t>En este sentido, los proyectos desarrollados en los departamentos de "Cambio político y cultural", "Cambio económico y tecnológico" y "Ecología y manejo de recurso</w:t>
      </w:r>
      <w:r w:rsidR="0053452E" w:rsidRPr="0053452E">
        <w:rPr>
          <w:rFonts w:ascii="Arial" w:eastAsia="Droid Sans Fallback" w:hAnsi="Arial" w:cs="Arial"/>
        </w:rPr>
        <w:t>s naturales" del ZEF, son coincidentes</w:t>
      </w:r>
      <w:r w:rsidR="00D94A53" w:rsidRPr="0053452E">
        <w:rPr>
          <w:rFonts w:ascii="Arial" w:eastAsia="Droid Sans Fallback" w:hAnsi="Arial" w:cs="Arial"/>
        </w:rPr>
        <w:t xml:space="preserve"> con las líneas de investigación activas del IDEA</w:t>
      </w:r>
      <w:r w:rsidR="0069019A" w:rsidRPr="0053452E">
        <w:rPr>
          <w:rFonts w:ascii="Arial" w:eastAsia="Droid Sans Fallback" w:hAnsi="Arial" w:cs="Arial"/>
        </w:rPr>
        <w:t xml:space="preserve"> y su misión de proponer alternativas a los problemas y conflictos ambientales de Colombia</w:t>
      </w:r>
      <w:r w:rsidR="00D94A53" w:rsidRPr="0053452E">
        <w:rPr>
          <w:rFonts w:ascii="Arial" w:eastAsia="Droid Sans Fallback" w:hAnsi="Arial" w:cs="Arial"/>
        </w:rPr>
        <w:t>.</w:t>
      </w:r>
      <w:r w:rsidR="0069019A" w:rsidRPr="0053452E">
        <w:rPr>
          <w:rFonts w:ascii="Arial" w:eastAsia="Droid Sans Fallback" w:hAnsi="Arial" w:cs="Arial"/>
        </w:rPr>
        <w:t xml:space="preserve"> El escenario de posacuerdo iniciado a partir de la firma de</w:t>
      </w:r>
      <w:r w:rsidR="00085B0A">
        <w:rPr>
          <w:rFonts w:ascii="Arial" w:eastAsia="Droid Sans Fallback" w:hAnsi="Arial" w:cs="Arial"/>
        </w:rPr>
        <w:t>l Acuerdo Final para la Paz</w:t>
      </w:r>
      <w:r w:rsidR="0069019A" w:rsidRPr="0053452E">
        <w:rPr>
          <w:rFonts w:ascii="Arial" w:eastAsia="Droid Sans Fallback" w:hAnsi="Arial" w:cs="Arial"/>
        </w:rPr>
        <w:t xml:space="preserve"> con </w:t>
      </w:r>
      <w:r w:rsidR="00085B0A">
        <w:rPr>
          <w:rFonts w:ascii="Arial" w:eastAsia="Droid Sans Fallback" w:hAnsi="Arial" w:cs="Arial"/>
        </w:rPr>
        <w:t>el grupo guerrillero</w:t>
      </w:r>
      <w:r w:rsidR="0069019A" w:rsidRPr="0053452E">
        <w:rPr>
          <w:rFonts w:ascii="Arial" w:eastAsia="Droid Sans Fallback" w:hAnsi="Arial" w:cs="Arial"/>
        </w:rPr>
        <w:t xml:space="preserve"> Fuerzas Armadas Revolucionarias de Colombia</w:t>
      </w:r>
      <w:r w:rsidR="0079660F">
        <w:rPr>
          <w:rFonts w:ascii="Arial" w:eastAsia="Droid Sans Fallback" w:hAnsi="Arial" w:cs="Arial"/>
        </w:rPr>
        <w:t>-</w:t>
      </w:r>
      <w:r w:rsidR="0079660F" w:rsidRPr="00085B0A">
        <w:rPr>
          <w:rFonts w:ascii="Arial" w:eastAsia="Droid Sans Fallback" w:hAnsi="Arial" w:cs="Arial"/>
        </w:rPr>
        <w:t>Ej</w:t>
      </w:r>
      <w:r w:rsidR="00E85FAA">
        <w:rPr>
          <w:rFonts w:ascii="Arial" w:eastAsia="Droid Sans Fallback" w:hAnsi="Arial" w:cs="Arial"/>
        </w:rPr>
        <w:t>é</w:t>
      </w:r>
      <w:r w:rsidR="0079660F" w:rsidRPr="00085B0A">
        <w:rPr>
          <w:rFonts w:ascii="Arial" w:eastAsia="Droid Sans Fallback" w:hAnsi="Arial" w:cs="Arial"/>
        </w:rPr>
        <w:t>rcito del Pueblo</w:t>
      </w:r>
      <w:r w:rsidR="0069019A" w:rsidRPr="00085B0A">
        <w:rPr>
          <w:rFonts w:ascii="Arial" w:eastAsia="Droid Sans Fallback" w:hAnsi="Arial" w:cs="Arial"/>
        </w:rPr>
        <w:t xml:space="preserve"> (FARC</w:t>
      </w:r>
      <w:r w:rsidR="0079660F" w:rsidRPr="00085B0A">
        <w:rPr>
          <w:rFonts w:ascii="Arial" w:eastAsia="Droid Sans Fallback" w:hAnsi="Arial" w:cs="Arial"/>
        </w:rPr>
        <w:t>-EP</w:t>
      </w:r>
      <w:r w:rsidR="0069019A" w:rsidRPr="00085B0A">
        <w:rPr>
          <w:rFonts w:ascii="Arial" w:eastAsia="Droid Sans Fallback" w:hAnsi="Arial" w:cs="Arial"/>
        </w:rPr>
        <w:t xml:space="preserve">) </w:t>
      </w:r>
      <w:r w:rsidR="0069019A" w:rsidRPr="0053452E">
        <w:rPr>
          <w:rFonts w:ascii="Arial" w:eastAsia="Droid Sans Fallback" w:hAnsi="Arial" w:cs="Arial"/>
        </w:rPr>
        <w:t xml:space="preserve">en </w:t>
      </w:r>
      <w:r w:rsidR="00352487" w:rsidRPr="0053452E">
        <w:rPr>
          <w:rFonts w:ascii="Arial" w:eastAsia="Droid Sans Fallback" w:hAnsi="Arial" w:cs="Arial"/>
        </w:rPr>
        <w:t>La Habana (</w:t>
      </w:r>
      <w:r w:rsidR="0069019A" w:rsidRPr="0053452E">
        <w:rPr>
          <w:rFonts w:ascii="Arial" w:eastAsia="Droid Sans Fallback" w:hAnsi="Arial" w:cs="Arial"/>
        </w:rPr>
        <w:t>noviembre del 2016</w:t>
      </w:r>
      <w:r w:rsidR="00352487" w:rsidRPr="0053452E">
        <w:rPr>
          <w:rFonts w:ascii="Arial" w:eastAsia="Droid Sans Fallback" w:hAnsi="Arial" w:cs="Arial"/>
        </w:rPr>
        <w:t>)</w:t>
      </w:r>
      <w:r w:rsidR="0069019A" w:rsidRPr="0053452E">
        <w:rPr>
          <w:rFonts w:ascii="Arial" w:eastAsia="Droid Sans Fallback" w:hAnsi="Arial" w:cs="Arial"/>
        </w:rPr>
        <w:t xml:space="preserve"> y las negociaciones llevadas a cabo con el Ejército de Liberación Nacional (ELN) establecen el reto de implementación de estrategias para una paz sustentable, posible solamente al retomar el problema de la distribución desigual de la tierra, las visiones legales pluralistas sobre la </w:t>
      </w:r>
      <w:r w:rsidR="00E85FAA">
        <w:rPr>
          <w:rFonts w:ascii="Arial" w:eastAsia="Droid Sans Fallback" w:hAnsi="Arial" w:cs="Arial"/>
        </w:rPr>
        <w:t>misma</w:t>
      </w:r>
      <w:r w:rsidR="0069019A" w:rsidRPr="0053452E">
        <w:rPr>
          <w:rFonts w:ascii="Arial" w:eastAsia="Droid Sans Fallback" w:hAnsi="Arial" w:cs="Arial"/>
        </w:rPr>
        <w:t xml:space="preserve"> y las demandas sociales para la materialización de los derechos territoriales </w:t>
      </w:r>
      <w:r w:rsidR="0069019A" w:rsidRPr="00F656C3">
        <w:rPr>
          <w:rFonts w:ascii="Arial" w:eastAsia="Droid Sans Fallback" w:hAnsi="Arial" w:cs="Arial"/>
        </w:rPr>
        <w:t>y el uso sostenible</w:t>
      </w:r>
      <w:bookmarkStart w:id="1" w:name="_GoBack"/>
      <w:bookmarkEnd w:id="1"/>
      <w:r w:rsidR="0069019A" w:rsidRPr="00F656C3">
        <w:rPr>
          <w:rFonts w:ascii="Arial" w:eastAsia="Droid Sans Fallback" w:hAnsi="Arial" w:cs="Arial"/>
        </w:rPr>
        <w:t>.</w:t>
      </w:r>
    </w:p>
    <w:p w14:paraId="1910D236" w14:textId="77777777" w:rsidR="00085B0A" w:rsidRDefault="00085B0A" w:rsidP="00FC500A">
      <w:pPr>
        <w:spacing w:after="0" w:line="240" w:lineRule="auto"/>
        <w:ind w:right="-376"/>
        <w:jc w:val="both"/>
        <w:rPr>
          <w:rFonts w:ascii="Arial" w:eastAsia="Droid Sans Fallback" w:hAnsi="Arial" w:cs="Arial"/>
        </w:rPr>
      </w:pPr>
    </w:p>
    <w:p w14:paraId="7BEA0DF1" w14:textId="498CBAD2" w:rsidR="00352487" w:rsidRPr="0053452E" w:rsidRDefault="0069019A" w:rsidP="00FC500A">
      <w:pPr>
        <w:spacing w:after="0" w:line="240" w:lineRule="auto"/>
        <w:ind w:right="-376"/>
        <w:jc w:val="both"/>
        <w:rPr>
          <w:rFonts w:ascii="Arial" w:eastAsia="Droid Sans Fallback" w:hAnsi="Arial" w:cs="Arial"/>
        </w:rPr>
      </w:pPr>
      <w:r w:rsidRPr="0053452E">
        <w:rPr>
          <w:rFonts w:ascii="Arial" w:eastAsia="Droid Sans Fallback" w:hAnsi="Arial" w:cs="Arial"/>
        </w:rPr>
        <w:t>Se suman a ello aspecto</w:t>
      </w:r>
      <w:r w:rsidR="00085B0A">
        <w:rPr>
          <w:rFonts w:ascii="Arial" w:eastAsia="Droid Sans Fallback" w:hAnsi="Arial" w:cs="Arial"/>
        </w:rPr>
        <w:t>s</w:t>
      </w:r>
      <w:r w:rsidRPr="0053452E">
        <w:rPr>
          <w:rFonts w:ascii="Arial" w:eastAsia="Droid Sans Fallback" w:hAnsi="Arial" w:cs="Arial"/>
        </w:rPr>
        <w:t xml:space="preserve"> globales como los modelos hegemónicos de desarrollo y procesos históricos de desigualdad e injusticia social. Por </w:t>
      </w:r>
      <w:r w:rsidR="00085B0A">
        <w:rPr>
          <w:rFonts w:ascii="Arial" w:eastAsia="Droid Sans Fallback" w:hAnsi="Arial" w:cs="Arial"/>
        </w:rPr>
        <w:t>todo lo anterior</w:t>
      </w:r>
      <w:r w:rsidRPr="0053452E">
        <w:rPr>
          <w:rFonts w:ascii="Arial" w:eastAsia="Droid Sans Fallback" w:hAnsi="Arial" w:cs="Arial"/>
        </w:rPr>
        <w:t>, las relaciones entre el ambiente y el conflicto armado en Colombia son variadas y complejas</w:t>
      </w:r>
      <w:r w:rsidR="00085B0A">
        <w:rPr>
          <w:rFonts w:ascii="Arial" w:eastAsia="Droid Sans Fallback" w:hAnsi="Arial" w:cs="Arial"/>
        </w:rPr>
        <w:t>.</w:t>
      </w:r>
      <w:r w:rsidRPr="00680238">
        <w:rPr>
          <w:rFonts w:ascii="Arial" w:eastAsia="Droid Sans Fallback" w:hAnsi="Arial" w:cs="Arial"/>
          <w:b/>
          <w:bCs/>
          <w:color w:val="FF0000"/>
        </w:rPr>
        <w:t xml:space="preserve"> </w:t>
      </w:r>
      <w:r w:rsidRPr="0053452E">
        <w:rPr>
          <w:rFonts w:ascii="Arial" w:eastAsia="Droid Sans Fallback" w:hAnsi="Arial" w:cs="Arial"/>
        </w:rPr>
        <w:t>Los diversos ecosistemas del país, que es considerado como uno de los países de la megabiodiversidad, pueden aparecer como las causas (por las disputas sobre la apropiación de sus bienes naturales), las víctimas (deforestación, fumigación</w:t>
      </w:r>
      <w:r w:rsidR="00680238" w:rsidRPr="00085B0A">
        <w:rPr>
          <w:rFonts w:ascii="Arial" w:eastAsia="Droid Sans Fallback" w:hAnsi="Arial" w:cs="Arial"/>
        </w:rPr>
        <w:t>, etc.</w:t>
      </w:r>
      <w:r w:rsidRPr="00085B0A">
        <w:rPr>
          <w:rFonts w:ascii="Arial" w:eastAsia="Droid Sans Fallback" w:hAnsi="Arial" w:cs="Arial"/>
        </w:rPr>
        <w:t>), o los beneficiarios (mediante la protección y conservación de lugares de alta biodiversidad</w:t>
      </w:r>
      <w:r w:rsidR="00FE6399" w:rsidRPr="00085B0A">
        <w:rPr>
          <w:rFonts w:ascii="Arial" w:eastAsia="Droid Sans Fallback" w:hAnsi="Arial" w:cs="Arial"/>
        </w:rPr>
        <w:t xml:space="preserve"> vedados durante la presencia de agentes armado)</w:t>
      </w:r>
      <w:r w:rsidRPr="00085B0A">
        <w:rPr>
          <w:rFonts w:ascii="Arial" w:eastAsia="Droid Sans Fallback" w:hAnsi="Arial" w:cs="Arial"/>
        </w:rPr>
        <w:t xml:space="preserve"> </w:t>
      </w:r>
      <w:r w:rsidR="00352487" w:rsidRPr="00085B0A">
        <w:rPr>
          <w:rFonts w:ascii="Arial" w:eastAsia="Droid Sans Fallback" w:hAnsi="Arial" w:cs="Arial"/>
        </w:rPr>
        <w:t>de estos conflictos.</w:t>
      </w:r>
    </w:p>
    <w:p w14:paraId="5D25BE66" w14:textId="77777777" w:rsidR="004E7E35" w:rsidRPr="0053452E" w:rsidRDefault="004E7E35" w:rsidP="00FC500A">
      <w:pPr>
        <w:spacing w:after="0" w:line="240" w:lineRule="auto"/>
        <w:ind w:right="-376"/>
        <w:jc w:val="both"/>
        <w:rPr>
          <w:rFonts w:ascii="Arial" w:eastAsia="Droid Sans Fallback" w:hAnsi="Arial" w:cs="Arial"/>
        </w:rPr>
      </w:pPr>
    </w:p>
    <w:p w14:paraId="0C0645F8" w14:textId="7F649473" w:rsidR="0084325D" w:rsidRPr="0053452E" w:rsidRDefault="00352487" w:rsidP="00FC500A">
      <w:pPr>
        <w:spacing w:after="0" w:line="240" w:lineRule="auto"/>
        <w:ind w:right="-376"/>
        <w:jc w:val="both"/>
        <w:rPr>
          <w:rFonts w:ascii="Arial" w:eastAsia="Droid Sans Fallback" w:hAnsi="Arial" w:cs="Arial"/>
        </w:rPr>
      </w:pPr>
      <w:r w:rsidRPr="0053452E">
        <w:rPr>
          <w:rFonts w:ascii="Arial" w:eastAsia="Droid Sans Fallback" w:hAnsi="Arial" w:cs="Arial"/>
        </w:rPr>
        <w:t xml:space="preserve">En este escenario </w:t>
      </w:r>
      <w:r w:rsidR="00E85FAA">
        <w:rPr>
          <w:rFonts w:ascii="Arial" w:eastAsia="Droid Sans Fallback" w:hAnsi="Arial" w:cs="Arial"/>
        </w:rPr>
        <w:t>complejo, la producción colombo</w:t>
      </w:r>
      <w:r w:rsidRPr="0053452E">
        <w:rPr>
          <w:rFonts w:ascii="Arial" w:eastAsia="Droid Sans Fallback" w:hAnsi="Arial" w:cs="Arial"/>
        </w:rPr>
        <w:t xml:space="preserve">-alemana de conocimiento basado en la inter- y transdisciplinariedad dentro del convenio, apunta a realizar diversos aportes </w:t>
      </w:r>
      <w:r w:rsidR="00085B0A">
        <w:rPr>
          <w:rFonts w:ascii="Arial" w:eastAsia="Droid Sans Fallback" w:hAnsi="Arial" w:cs="Arial"/>
        </w:rPr>
        <w:t>en el momento en que</w:t>
      </w:r>
      <w:r w:rsidRPr="0053452E">
        <w:rPr>
          <w:rFonts w:ascii="Arial" w:eastAsia="Droid Sans Fallback" w:hAnsi="Arial" w:cs="Arial"/>
        </w:rPr>
        <w:t xml:space="preserve"> la reciente firma de los acuerdos de paz de la Habana pone a prueba la </w:t>
      </w:r>
      <w:r w:rsidR="0053452E" w:rsidRPr="0053452E">
        <w:rPr>
          <w:rFonts w:ascii="Arial" w:eastAsia="Droid Sans Fallback" w:hAnsi="Arial" w:cs="Arial"/>
        </w:rPr>
        <w:t>capacidad de</w:t>
      </w:r>
      <w:r w:rsidRPr="0053452E">
        <w:rPr>
          <w:rFonts w:ascii="Arial" w:eastAsia="Droid Sans Fallback" w:hAnsi="Arial" w:cs="Arial"/>
        </w:rPr>
        <w:t xml:space="preserve"> la sociedad</w:t>
      </w:r>
      <w:r w:rsidR="0053452E" w:rsidRPr="0053452E">
        <w:rPr>
          <w:rFonts w:ascii="Arial" w:eastAsia="Droid Sans Fallback" w:hAnsi="Arial" w:cs="Arial"/>
        </w:rPr>
        <w:t xml:space="preserve"> para</w:t>
      </w:r>
      <w:r w:rsidRPr="0053452E">
        <w:rPr>
          <w:rFonts w:ascii="Arial" w:eastAsia="Droid Sans Fallback" w:hAnsi="Arial" w:cs="Arial"/>
        </w:rPr>
        <w:t xml:space="preserve"> halla</w:t>
      </w:r>
      <w:r w:rsidR="0053452E" w:rsidRPr="0053452E">
        <w:rPr>
          <w:rFonts w:ascii="Arial" w:eastAsia="Droid Sans Fallback" w:hAnsi="Arial" w:cs="Arial"/>
        </w:rPr>
        <w:t>r</w:t>
      </w:r>
      <w:r w:rsidRPr="0053452E">
        <w:rPr>
          <w:rFonts w:ascii="Arial" w:eastAsia="Droid Sans Fallback" w:hAnsi="Arial" w:cs="Arial"/>
        </w:rPr>
        <w:t xml:space="preserve"> soluciones a las presiones ambientales históricas del país relacionadas con actividades extractivas, figuras de protección ambiental y participación e inclusión de la población en la toma de decisiones para manejar los conflictos ambientales. El </w:t>
      </w:r>
      <w:r w:rsidRPr="0053452E">
        <w:rPr>
          <w:rFonts w:ascii="Arial" w:eastAsia="Droid Sans Fallback" w:hAnsi="Arial" w:cs="Arial"/>
        </w:rPr>
        <w:lastRenderedPageBreak/>
        <w:t xml:space="preserve">PAFD apunta a </w:t>
      </w:r>
      <w:r w:rsidR="0053452E" w:rsidRPr="0053452E">
        <w:rPr>
          <w:rFonts w:ascii="Arial" w:eastAsia="Droid Sans Fallback" w:hAnsi="Arial" w:cs="Arial"/>
        </w:rPr>
        <w:t xml:space="preserve">contribuir a </w:t>
      </w:r>
      <w:r w:rsidRPr="0053452E">
        <w:rPr>
          <w:rFonts w:ascii="Arial" w:eastAsia="Droid Sans Fallback" w:hAnsi="Arial" w:cs="Arial"/>
        </w:rPr>
        <w:t xml:space="preserve">la comprensión y construcción de propuestas </w:t>
      </w:r>
      <w:r w:rsidR="0053452E" w:rsidRPr="0053452E">
        <w:rPr>
          <w:rFonts w:ascii="Arial" w:eastAsia="Droid Sans Fallback" w:hAnsi="Arial" w:cs="Arial"/>
        </w:rPr>
        <w:t>a través de</w:t>
      </w:r>
      <w:r w:rsidRPr="0053452E">
        <w:rPr>
          <w:rFonts w:ascii="Arial" w:eastAsia="Droid Sans Fallback" w:hAnsi="Arial" w:cs="Arial"/>
        </w:rPr>
        <w:t xml:space="preserve"> los siguientes objetivos:</w:t>
      </w:r>
    </w:p>
    <w:p w14:paraId="67B6F8AF" w14:textId="77777777" w:rsidR="004E7E35" w:rsidRPr="0053452E" w:rsidRDefault="004E7E35" w:rsidP="00FC500A">
      <w:pPr>
        <w:spacing w:after="0" w:line="240" w:lineRule="auto"/>
        <w:ind w:right="-376"/>
        <w:jc w:val="both"/>
        <w:rPr>
          <w:rFonts w:ascii="Arial" w:eastAsia="Droid Sans Fallback" w:hAnsi="Arial" w:cs="Arial"/>
        </w:rPr>
      </w:pPr>
    </w:p>
    <w:p w14:paraId="716F3740" w14:textId="23141811" w:rsidR="0084325D" w:rsidRPr="0053452E" w:rsidRDefault="00E85FAA" w:rsidP="003273AC">
      <w:pPr>
        <w:spacing w:after="0" w:line="240" w:lineRule="auto"/>
        <w:ind w:left="1418" w:right="-376" w:hanging="1418"/>
        <w:jc w:val="both"/>
        <w:rPr>
          <w:rFonts w:ascii="Arial" w:eastAsia="Droid Sans Fallback" w:hAnsi="Arial" w:cs="Arial"/>
        </w:rPr>
      </w:pPr>
      <w:r>
        <w:rPr>
          <w:rFonts w:ascii="Arial" w:eastAsia="Droid Sans Fallback" w:hAnsi="Arial" w:cs="Arial"/>
        </w:rPr>
        <w:t>Objetivo 1:</w:t>
      </w:r>
      <w:r>
        <w:rPr>
          <w:rFonts w:ascii="Arial" w:eastAsia="Droid Sans Fallback" w:hAnsi="Arial" w:cs="Arial"/>
        </w:rPr>
        <w:tab/>
      </w:r>
      <w:r w:rsidR="00352487" w:rsidRPr="0053452E">
        <w:rPr>
          <w:rFonts w:ascii="Arial" w:eastAsia="Droid Sans Fallback" w:hAnsi="Arial" w:cs="Arial"/>
        </w:rPr>
        <w:t>I</w:t>
      </w:r>
      <w:r w:rsidR="0084325D" w:rsidRPr="0053452E">
        <w:rPr>
          <w:rFonts w:ascii="Arial" w:eastAsia="Droid Sans Fallback" w:hAnsi="Arial" w:cs="Arial"/>
        </w:rPr>
        <w:t>ntroducir enfoques, conceptos y m</w:t>
      </w:r>
      <w:r w:rsidR="00352487" w:rsidRPr="0053452E">
        <w:rPr>
          <w:rFonts w:ascii="Arial" w:eastAsia="Droid Sans Fallback" w:hAnsi="Arial" w:cs="Arial"/>
        </w:rPr>
        <w:t>étodos interdisciplinarios, integradores e innovadores, en el estudio de las relaciones ambiente, territorio, desarrollo y conflicto</w:t>
      </w:r>
      <w:r w:rsidR="0084325D" w:rsidRPr="0053452E">
        <w:rPr>
          <w:rFonts w:ascii="Arial" w:eastAsia="Droid Sans Fallback" w:hAnsi="Arial" w:cs="Arial"/>
        </w:rPr>
        <w:t>.</w:t>
      </w:r>
    </w:p>
    <w:p w14:paraId="52A77EBF" w14:textId="291C1050" w:rsidR="0084325D" w:rsidRPr="0053452E" w:rsidRDefault="00E85FAA" w:rsidP="003273AC">
      <w:pPr>
        <w:spacing w:after="0" w:line="240" w:lineRule="auto"/>
        <w:ind w:left="1418" w:right="-376" w:hanging="1418"/>
        <w:jc w:val="both"/>
        <w:rPr>
          <w:rFonts w:ascii="Arial" w:eastAsia="Droid Sans Fallback" w:hAnsi="Arial" w:cs="Arial"/>
        </w:rPr>
      </w:pPr>
      <w:r>
        <w:rPr>
          <w:rFonts w:ascii="Arial" w:eastAsia="Droid Sans Fallback" w:hAnsi="Arial" w:cs="Arial"/>
        </w:rPr>
        <w:t>Objetivo 2:</w:t>
      </w:r>
      <w:r>
        <w:rPr>
          <w:rFonts w:ascii="Arial" w:eastAsia="Droid Sans Fallback" w:hAnsi="Arial" w:cs="Arial"/>
        </w:rPr>
        <w:tab/>
      </w:r>
      <w:r w:rsidR="00352487" w:rsidRPr="0053452E">
        <w:rPr>
          <w:rFonts w:ascii="Arial" w:eastAsia="Droid Sans Fallback" w:hAnsi="Arial" w:cs="Arial"/>
        </w:rPr>
        <w:t>Desarrollar una agenda de investigación dirigida a los Objetivos de Desarrollo Sostenible (ODS)</w:t>
      </w:r>
      <w:r w:rsidR="0084325D" w:rsidRPr="0053452E">
        <w:rPr>
          <w:rFonts w:ascii="Arial" w:eastAsia="Droid Sans Fallback" w:hAnsi="Arial" w:cs="Arial"/>
        </w:rPr>
        <w:t>.</w:t>
      </w:r>
    </w:p>
    <w:p w14:paraId="7EB63FD2" w14:textId="77777777" w:rsidR="0084325D" w:rsidRPr="0053452E" w:rsidRDefault="00352487" w:rsidP="003273AC">
      <w:pPr>
        <w:spacing w:after="0" w:line="240" w:lineRule="auto"/>
        <w:ind w:left="1418" w:right="-376" w:hanging="1418"/>
        <w:jc w:val="both"/>
        <w:rPr>
          <w:rFonts w:ascii="Arial" w:eastAsia="Droid Sans Fallback" w:hAnsi="Arial" w:cs="Arial"/>
        </w:rPr>
      </w:pPr>
      <w:r w:rsidRPr="0053452E">
        <w:rPr>
          <w:rFonts w:ascii="Arial" w:eastAsia="Droid Sans Fallback" w:hAnsi="Arial" w:cs="Arial"/>
        </w:rPr>
        <w:t xml:space="preserve">Objetivo 3: </w:t>
      </w:r>
      <w:r w:rsidR="003273AC" w:rsidRPr="0053452E">
        <w:rPr>
          <w:rFonts w:ascii="Arial" w:eastAsia="Droid Sans Fallback" w:hAnsi="Arial" w:cs="Arial"/>
        </w:rPr>
        <w:tab/>
      </w:r>
      <w:r w:rsidRPr="0053452E">
        <w:rPr>
          <w:rFonts w:ascii="Arial" w:eastAsia="Droid Sans Fallback" w:hAnsi="Arial" w:cs="Arial"/>
        </w:rPr>
        <w:t>Internacionalizar la ciencia y fomentar el análisis comparativo entre regiones con aliados transnacionales y regionales</w:t>
      </w:r>
      <w:r w:rsidR="0084325D" w:rsidRPr="0053452E">
        <w:rPr>
          <w:rFonts w:ascii="Arial" w:eastAsia="Droid Sans Fallback" w:hAnsi="Arial" w:cs="Arial"/>
        </w:rPr>
        <w:t>.</w:t>
      </w:r>
    </w:p>
    <w:p w14:paraId="30BB64B5" w14:textId="51E55AA5" w:rsidR="00352487" w:rsidRDefault="00352487" w:rsidP="00FC500A">
      <w:pPr>
        <w:spacing w:after="0" w:line="240" w:lineRule="auto"/>
        <w:ind w:right="-376"/>
        <w:jc w:val="both"/>
        <w:rPr>
          <w:rFonts w:ascii="Arial" w:eastAsia="Droid Sans Fallback" w:hAnsi="Arial" w:cs="Arial"/>
        </w:rPr>
      </w:pPr>
      <w:r w:rsidRPr="0053452E">
        <w:rPr>
          <w:rFonts w:ascii="Arial" w:eastAsia="Droid Sans Fallback" w:hAnsi="Arial" w:cs="Arial"/>
        </w:rPr>
        <w:t xml:space="preserve">Objetivo 4: </w:t>
      </w:r>
      <w:r w:rsidR="003273AC" w:rsidRPr="0053452E">
        <w:rPr>
          <w:rFonts w:ascii="Arial" w:eastAsia="Droid Sans Fallback" w:hAnsi="Arial" w:cs="Arial"/>
        </w:rPr>
        <w:tab/>
      </w:r>
      <w:r w:rsidRPr="0053452E">
        <w:rPr>
          <w:rFonts w:ascii="Arial" w:eastAsia="Droid Sans Fallback" w:hAnsi="Arial" w:cs="Arial"/>
        </w:rPr>
        <w:t>Explorar y reflejar críticamente el papel de la educación superior para los ODS</w:t>
      </w:r>
      <w:r w:rsidR="0084325D" w:rsidRPr="0053452E">
        <w:rPr>
          <w:rFonts w:ascii="Arial" w:eastAsia="Droid Sans Fallback" w:hAnsi="Arial" w:cs="Arial"/>
        </w:rPr>
        <w:t>.</w:t>
      </w:r>
    </w:p>
    <w:p w14:paraId="66D34CD2" w14:textId="4C1D4E6E" w:rsidR="00D04853" w:rsidRPr="0053452E" w:rsidRDefault="00D04853" w:rsidP="00FC500A">
      <w:pPr>
        <w:spacing w:after="0" w:line="240" w:lineRule="auto"/>
        <w:ind w:right="-376"/>
        <w:jc w:val="both"/>
        <w:rPr>
          <w:rFonts w:ascii="Arial" w:eastAsia="Droid Sans Fallback" w:hAnsi="Arial" w:cs="Arial"/>
        </w:rPr>
      </w:pPr>
      <w:r>
        <w:rPr>
          <w:rFonts w:ascii="Arial" w:eastAsia="Droid Sans Fallback" w:hAnsi="Arial" w:cs="Arial"/>
        </w:rPr>
        <w:t xml:space="preserve">Objetivo 5: </w:t>
      </w:r>
      <w:r>
        <w:rPr>
          <w:rFonts w:ascii="Arial" w:eastAsia="Droid Sans Fallback" w:hAnsi="Arial" w:cs="Arial"/>
        </w:rPr>
        <w:tab/>
        <w:t>Consolidar y extender los sistemas de información y manejo de datos.</w:t>
      </w:r>
    </w:p>
    <w:p w14:paraId="201352B1" w14:textId="77777777" w:rsidR="00D94A53" w:rsidRPr="0053452E" w:rsidRDefault="00D94A53" w:rsidP="00FC500A">
      <w:pPr>
        <w:spacing w:after="0" w:line="240" w:lineRule="auto"/>
        <w:ind w:right="-376"/>
        <w:jc w:val="both"/>
        <w:rPr>
          <w:rFonts w:ascii="Arial" w:eastAsia="Droid Sans Fallback" w:hAnsi="Arial" w:cs="Arial"/>
        </w:rPr>
      </w:pPr>
    </w:p>
    <w:p w14:paraId="20580919" w14:textId="77777777" w:rsidR="00132244" w:rsidRDefault="001F5DD4" w:rsidP="00FC500A">
      <w:pPr>
        <w:spacing w:after="0" w:line="240" w:lineRule="auto"/>
        <w:ind w:right="-376"/>
        <w:jc w:val="both"/>
        <w:rPr>
          <w:rFonts w:ascii="Arial" w:eastAsia="Droid Sans Fallback" w:hAnsi="Arial" w:cs="Arial"/>
        </w:rPr>
      </w:pPr>
      <w:r w:rsidRPr="0053452E">
        <w:rPr>
          <w:rFonts w:ascii="Arial" w:eastAsia="Droid Sans Fallback" w:hAnsi="Arial" w:cs="Arial"/>
        </w:rPr>
        <w:t>Este documento presenta</w:t>
      </w:r>
      <w:r w:rsidR="0084325D" w:rsidRPr="0053452E">
        <w:rPr>
          <w:rFonts w:ascii="Arial" w:eastAsia="Droid Sans Fallback" w:hAnsi="Arial" w:cs="Arial"/>
        </w:rPr>
        <w:t xml:space="preserve"> la agenda de investigación del PAFD como resultado de un proceso participativo de reflexión e identificación de prioridades, temas y líneas de investigación que están ya en proceso y</w:t>
      </w:r>
      <w:r w:rsidR="007B7596" w:rsidRPr="0053452E">
        <w:rPr>
          <w:rFonts w:ascii="Arial" w:eastAsia="Droid Sans Fallback" w:hAnsi="Arial" w:cs="Arial"/>
        </w:rPr>
        <w:t xml:space="preserve"> también</w:t>
      </w:r>
      <w:r w:rsidR="0084325D" w:rsidRPr="0053452E">
        <w:rPr>
          <w:rFonts w:ascii="Arial" w:eastAsia="Droid Sans Fallback" w:hAnsi="Arial" w:cs="Arial"/>
        </w:rPr>
        <w:t xml:space="preserve"> </w:t>
      </w:r>
      <w:r w:rsidR="007B7596" w:rsidRPr="0053452E">
        <w:rPr>
          <w:rFonts w:ascii="Arial" w:eastAsia="Droid Sans Fallback" w:hAnsi="Arial" w:cs="Arial"/>
        </w:rPr>
        <w:t>constituyen</w:t>
      </w:r>
      <w:r w:rsidR="0084325D" w:rsidRPr="0053452E">
        <w:rPr>
          <w:rFonts w:ascii="Arial" w:eastAsia="Droid Sans Fallback" w:hAnsi="Arial" w:cs="Arial"/>
        </w:rPr>
        <w:t xml:space="preserve"> puntos de r</w:t>
      </w:r>
      <w:r w:rsidR="007B7596" w:rsidRPr="0053452E">
        <w:rPr>
          <w:rFonts w:ascii="Arial" w:eastAsia="Droid Sans Fallback" w:hAnsi="Arial" w:cs="Arial"/>
        </w:rPr>
        <w:t xml:space="preserve">eferencia para la continuidad y diseño </w:t>
      </w:r>
      <w:r w:rsidR="0084325D" w:rsidRPr="0053452E">
        <w:rPr>
          <w:rFonts w:ascii="Arial" w:eastAsia="Droid Sans Fallback" w:hAnsi="Arial" w:cs="Arial"/>
        </w:rPr>
        <w:t>de nuevos proyectos de investigación.</w:t>
      </w:r>
      <w:r w:rsidRPr="0053452E">
        <w:rPr>
          <w:rFonts w:ascii="Arial" w:eastAsia="Droid Sans Fallback" w:hAnsi="Arial" w:cs="Arial"/>
        </w:rPr>
        <w:t xml:space="preserve"> </w:t>
      </w:r>
      <w:r w:rsidR="007B7596" w:rsidRPr="0053452E">
        <w:rPr>
          <w:rFonts w:ascii="Arial" w:eastAsia="Droid Sans Fallback" w:hAnsi="Arial" w:cs="Arial"/>
        </w:rPr>
        <w:t xml:space="preserve">El segundo </w:t>
      </w:r>
      <w:r w:rsidRPr="0053452E">
        <w:rPr>
          <w:rFonts w:ascii="Arial" w:eastAsia="Droid Sans Fallback" w:hAnsi="Arial" w:cs="Arial"/>
        </w:rPr>
        <w:t xml:space="preserve">apartado </w:t>
      </w:r>
      <w:r w:rsidR="007B7596" w:rsidRPr="0053452E">
        <w:rPr>
          <w:rFonts w:ascii="Arial" w:eastAsia="Droid Sans Fallback" w:hAnsi="Arial" w:cs="Arial"/>
        </w:rPr>
        <w:t>del documento</w:t>
      </w:r>
      <w:r w:rsidRPr="0053452E">
        <w:rPr>
          <w:rFonts w:ascii="Arial" w:eastAsia="Droid Sans Fallback" w:hAnsi="Arial" w:cs="Arial"/>
        </w:rPr>
        <w:t xml:space="preserve"> describe, de manera general, el contexto del actual proceso de paz en Colombia con sus vicisitudes y desafíos en torno a los derechos territoriales del uso de la tierra y el acceso a los bienes naturales.  </w:t>
      </w:r>
      <w:r w:rsidR="007B7596" w:rsidRPr="0053452E">
        <w:rPr>
          <w:rFonts w:ascii="Arial" w:eastAsia="Droid Sans Fallback" w:hAnsi="Arial" w:cs="Arial"/>
        </w:rPr>
        <w:t>El tercer apartado describe</w:t>
      </w:r>
      <w:r w:rsidRPr="0053452E">
        <w:rPr>
          <w:rFonts w:ascii="Arial" w:eastAsia="Droid Sans Fallback" w:hAnsi="Arial" w:cs="Arial"/>
        </w:rPr>
        <w:t xml:space="preserve"> la metodología seg</w:t>
      </w:r>
      <w:r w:rsidR="007B7596" w:rsidRPr="0053452E">
        <w:rPr>
          <w:rFonts w:ascii="Arial" w:eastAsia="Droid Sans Fallback" w:hAnsi="Arial" w:cs="Arial"/>
        </w:rPr>
        <w:t>uida para  construir la agenda, el cuarto apartado resalta los resultados más relevantes del evento de discusión de la misma y e</w:t>
      </w:r>
      <w:r w:rsidRPr="0053452E">
        <w:rPr>
          <w:rFonts w:ascii="Arial" w:eastAsia="Droid Sans Fallback" w:hAnsi="Arial" w:cs="Arial"/>
        </w:rPr>
        <w:t xml:space="preserve">l quinto apartado </w:t>
      </w:r>
      <w:r w:rsidR="007B7596" w:rsidRPr="0053452E">
        <w:rPr>
          <w:rFonts w:ascii="Arial" w:eastAsia="Droid Sans Fallback" w:hAnsi="Arial" w:cs="Arial"/>
        </w:rPr>
        <w:t xml:space="preserve">detalla los temas y </w:t>
      </w:r>
      <w:r w:rsidR="00132244" w:rsidRPr="0053452E">
        <w:rPr>
          <w:rFonts w:ascii="Arial" w:eastAsia="Droid Sans Fallback" w:hAnsi="Arial" w:cs="Arial"/>
        </w:rPr>
        <w:t>subtemas</w:t>
      </w:r>
      <w:r w:rsidR="007B7596" w:rsidRPr="0053452E">
        <w:rPr>
          <w:rFonts w:ascii="Arial" w:eastAsia="Droid Sans Fallback" w:hAnsi="Arial" w:cs="Arial"/>
        </w:rPr>
        <w:t xml:space="preserve"> de investigación. El documento concluye con </w:t>
      </w:r>
      <w:r w:rsidR="0053452E" w:rsidRPr="0053452E">
        <w:rPr>
          <w:rFonts w:ascii="Arial" w:eastAsia="Droid Sans Fallback" w:hAnsi="Arial" w:cs="Arial"/>
        </w:rPr>
        <w:t>una propuesta de líneas estratégicas para el desarrollo de la presente agenda.</w:t>
      </w:r>
    </w:p>
    <w:p w14:paraId="160804E3" w14:textId="5E2EE350" w:rsidR="001F5DD4" w:rsidRPr="00E4193B" w:rsidRDefault="001F5DD4" w:rsidP="004364AE">
      <w:pPr>
        <w:pStyle w:val="berschrift1"/>
        <w:numPr>
          <w:ilvl w:val="0"/>
          <w:numId w:val="25"/>
        </w:numPr>
        <w:rPr>
          <w:rFonts w:ascii="Arial" w:eastAsia="Droid Sans Fallback" w:hAnsi="Arial" w:cs="Arial"/>
          <w:color w:val="4F6228" w:themeColor="accent3" w:themeShade="80"/>
          <w:sz w:val="24"/>
          <w:szCs w:val="24"/>
        </w:rPr>
      </w:pPr>
      <w:bookmarkStart w:id="2" w:name="_Toc30701945"/>
      <w:r w:rsidRPr="00E4193B">
        <w:rPr>
          <w:rFonts w:ascii="Arial" w:eastAsia="Droid Sans Fallback" w:hAnsi="Arial" w:cs="Arial"/>
          <w:color w:val="4F6228" w:themeColor="accent3" w:themeShade="80"/>
          <w:sz w:val="24"/>
          <w:szCs w:val="24"/>
          <w:highlight w:val="lightGray"/>
        </w:rPr>
        <w:t>EL CONTEXTO GENERAL</w:t>
      </w:r>
      <w:bookmarkEnd w:id="2"/>
    </w:p>
    <w:p w14:paraId="4CB03070" w14:textId="77777777" w:rsidR="00E2284C" w:rsidRPr="0053452E" w:rsidRDefault="00E2284C" w:rsidP="00FC500A">
      <w:pPr>
        <w:spacing w:after="0"/>
        <w:rPr>
          <w:rFonts w:ascii="Arial" w:eastAsia="Droid Sans Fallback" w:hAnsi="Arial" w:cs="Arial"/>
        </w:rPr>
      </w:pPr>
    </w:p>
    <w:p w14:paraId="1E3F0677" w14:textId="33C1CB3E" w:rsidR="006D4B73" w:rsidRDefault="007D4163"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Droid Sans Fallback" w:hAnsi="Arial" w:cs="Arial"/>
        </w:rPr>
      </w:pPr>
      <w:r>
        <w:rPr>
          <w:rFonts w:ascii="Arial" w:eastAsia="Droid Sans Fallback" w:hAnsi="Arial" w:cs="Arial"/>
        </w:rPr>
        <w:t>A partir de la firma de los acuerdos de paz de la Habana entre el gobierno colombiano y</w:t>
      </w:r>
      <w:r w:rsidRPr="004B043E">
        <w:rPr>
          <w:rFonts w:ascii="Arial" w:eastAsia="Droid Sans Fallback" w:hAnsi="Arial" w:cs="Arial"/>
        </w:rPr>
        <w:t xml:space="preserve"> las Fuerzas Armadas Revolucionarias de Colombia – Ejército del Pueblo (FARC-EP) y las negociaciones, hoy interrumpidas, con el Ejército de Liberación Nacional (ELN)</w:t>
      </w:r>
      <w:r>
        <w:rPr>
          <w:rFonts w:ascii="Arial" w:eastAsia="Droid Sans Fallback" w:hAnsi="Arial" w:cs="Arial"/>
        </w:rPr>
        <w:t xml:space="preserve">, </w:t>
      </w:r>
      <w:r w:rsidR="001F5DD4" w:rsidRPr="004B043E">
        <w:rPr>
          <w:rFonts w:ascii="Arial" w:eastAsia="Droid Sans Fallback" w:hAnsi="Arial" w:cs="Arial"/>
        </w:rPr>
        <w:t>Colombia enfrenta un reto histórico único</w:t>
      </w:r>
      <w:r>
        <w:rPr>
          <w:rFonts w:ascii="Arial" w:eastAsia="Droid Sans Fallback" w:hAnsi="Arial" w:cs="Arial"/>
        </w:rPr>
        <w:t xml:space="preserve">. </w:t>
      </w:r>
      <w:r w:rsidR="001F5DD4" w:rsidRPr="004B043E">
        <w:rPr>
          <w:rFonts w:ascii="Arial" w:eastAsia="Droid Sans Fallback" w:hAnsi="Arial" w:cs="Arial"/>
        </w:rPr>
        <w:t xml:space="preserve"> </w:t>
      </w:r>
      <w:r w:rsidR="006420FF">
        <w:rPr>
          <w:rFonts w:ascii="Arial" w:eastAsia="Droid Sans Fallback" w:hAnsi="Arial" w:cs="Arial"/>
        </w:rPr>
        <w:t xml:space="preserve">Los tiempos del </w:t>
      </w:r>
      <w:r w:rsidR="001F5DD4" w:rsidRPr="004B043E">
        <w:rPr>
          <w:rFonts w:ascii="Arial" w:eastAsia="Droid Sans Fallback" w:hAnsi="Arial" w:cs="Arial"/>
        </w:rPr>
        <w:t>“posconflicto” (posacuerdo)</w:t>
      </w:r>
      <w:r>
        <w:rPr>
          <w:rFonts w:ascii="Arial" w:eastAsia="Droid Sans Fallback" w:hAnsi="Arial" w:cs="Arial"/>
        </w:rPr>
        <w:t xml:space="preserve"> est</w:t>
      </w:r>
      <w:r w:rsidR="004364AE">
        <w:rPr>
          <w:rFonts w:ascii="Arial" w:eastAsia="Droid Sans Fallback" w:hAnsi="Arial" w:cs="Arial"/>
        </w:rPr>
        <w:t>á</w:t>
      </w:r>
      <w:r w:rsidR="006420FF">
        <w:rPr>
          <w:rFonts w:ascii="Arial" w:eastAsia="Droid Sans Fallback" w:hAnsi="Arial" w:cs="Arial"/>
        </w:rPr>
        <w:t>n</w:t>
      </w:r>
      <w:r>
        <w:rPr>
          <w:rFonts w:ascii="Arial" w:eastAsia="Droid Sans Fallback" w:hAnsi="Arial" w:cs="Arial"/>
        </w:rPr>
        <w:t xml:space="preserve"> marcado</w:t>
      </w:r>
      <w:r w:rsidR="006420FF">
        <w:rPr>
          <w:rFonts w:ascii="Arial" w:eastAsia="Droid Sans Fallback" w:hAnsi="Arial" w:cs="Arial"/>
        </w:rPr>
        <w:t>s</w:t>
      </w:r>
      <w:r>
        <w:rPr>
          <w:rFonts w:ascii="Arial" w:eastAsia="Droid Sans Fallback" w:hAnsi="Arial" w:cs="Arial"/>
        </w:rPr>
        <w:t xml:space="preserve"> de</w:t>
      </w:r>
      <w:r w:rsidR="001F5DD4" w:rsidRPr="004B043E">
        <w:rPr>
          <w:rFonts w:ascii="Arial" w:eastAsia="Droid Sans Fallback" w:hAnsi="Arial" w:cs="Arial"/>
        </w:rPr>
        <w:t xml:space="preserve"> incertidumbres sobre el</w:t>
      </w:r>
      <w:r w:rsidR="006420FF">
        <w:rPr>
          <w:rFonts w:ascii="Arial" w:eastAsia="Droid Sans Fallback" w:hAnsi="Arial" w:cs="Arial"/>
        </w:rPr>
        <w:t xml:space="preserve"> </w:t>
      </w:r>
      <w:r w:rsidR="001F5DD4" w:rsidRPr="004B043E">
        <w:rPr>
          <w:rFonts w:ascii="Arial" w:eastAsia="Droid Sans Fallback" w:hAnsi="Arial" w:cs="Arial"/>
        </w:rPr>
        <w:t xml:space="preserve">fin del conflicto armado, </w:t>
      </w:r>
      <w:r>
        <w:rPr>
          <w:rFonts w:ascii="Arial" w:eastAsia="Droid Sans Fallback" w:hAnsi="Arial" w:cs="Arial"/>
        </w:rPr>
        <w:t>pues este se ha complejizado</w:t>
      </w:r>
      <w:r w:rsidR="001F5DD4" w:rsidRPr="004B043E">
        <w:rPr>
          <w:rFonts w:ascii="Arial" w:eastAsia="Droid Sans Fallback" w:hAnsi="Arial" w:cs="Arial"/>
        </w:rPr>
        <w:t xml:space="preserve"> en la medida en que aparecen y se consolidan </w:t>
      </w:r>
      <w:r w:rsidR="006420FF">
        <w:rPr>
          <w:rFonts w:ascii="Arial" w:eastAsia="Droid Sans Fallback" w:hAnsi="Arial" w:cs="Arial"/>
        </w:rPr>
        <w:t>grupos</w:t>
      </w:r>
      <w:r w:rsidR="006D4B73">
        <w:rPr>
          <w:rFonts w:ascii="Arial" w:eastAsia="Droid Sans Fallback" w:hAnsi="Arial" w:cs="Arial"/>
        </w:rPr>
        <w:t xml:space="preserve"> </w:t>
      </w:r>
      <w:r w:rsidR="004364AE">
        <w:rPr>
          <w:rFonts w:ascii="Arial" w:eastAsia="Droid Sans Fallback" w:hAnsi="Arial" w:cs="Arial"/>
        </w:rPr>
        <w:t>criminales relacionados</w:t>
      </w:r>
      <w:r w:rsidR="001F5DD4" w:rsidRPr="004B043E">
        <w:rPr>
          <w:rFonts w:ascii="Arial" w:eastAsia="Droid Sans Fallback" w:hAnsi="Arial" w:cs="Arial"/>
        </w:rPr>
        <w:t xml:space="preserve"> con el narcotráfico en algunas zonas del país</w:t>
      </w:r>
      <w:r>
        <w:rPr>
          <w:rFonts w:ascii="Arial" w:eastAsia="Droid Sans Fallback" w:hAnsi="Arial" w:cs="Arial"/>
        </w:rPr>
        <w:t xml:space="preserve">. </w:t>
      </w:r>
      <w:r w:rsidR="006420FF" w:rsidRPr="004B043E">
        <w:rPr>
          <w:rFonts w:ascii="Arial" w:eastAsia="Droid Sans Fallback" w:hAnsi="Arial" w:cs="Arial"/>
        </w:rPr>
        <w:t>Adicionalmente</w:t>
      </w:r>
      <w:r w:rsidR="006D4B73">
        <w:rPr>
          <w:rFonts w:ascii="Arial" w:eastAsia="Droid Sans Fallback" w:hAnsi="Arial" w:cs="Arial"/>
        </w:rPr>
        <w:t>, durante</w:t>
      </w:r>
      <w:r w:rsidR="006420FF" w:rsidRPr="004B043E">
        <w:rPr>
          <w:rFonts w:ascii="Arial" w:eastAsia="Droid Sans Fallback" w:hAnsi="Arial" w:cs="Arial"/>
        </w:rPr>
        <w:t xml:space="preserve"> el gobierno actual del presidente Iván Duque</w:t>
      </w:r>
      <w:r w:rsidR="006D4B73">
        <w:rPr>
          <w:rFonts w:ascii="Arial" w:eastAsia="Droid Sans Fallback" w:hAnsi="Arial" w:cs="Arial"/>
        </w:rPr>
        <w:t xml:space="preserve">, el proceso para el cumplimiento de </w:t>
      </w:r>
      <w:r w:rsidR="006420FF" w:rsidRPr="004B043E">
        <w:rPr>
          <w:rFonts w:ascii="Arial" w:eastAsia="Droid Sans Fallback" w:hAnsi="Arial" w:cs="Arial"/>
        </w:rPr>
        <w:t>los acuerdos pactados entre las FARC-EP</w:t>
      </w:r>
      <w:r w:rsidR="006D4B73">
        <w:rPr>
          <w:rFonts w:ascii="Arial" w:eastAsia="Droid Sans Fallback" w:hAnsi="Arial" w:cs="Arial"/>
        </w:rPr>
        <w:t xml:space="preserve"> se han </w:t>
      </w:r>
      <w:r w:rsidR="001838C6">
        <w:rPr>
          <w:rFonts w:ascii="Arial" w:eastAsia="Droid Sans Fallback" w:hAnsi="Arial" w:cs="Arial"/>
        </w:rPr>
        <w:t>ralentizado</w:t>
      </w:r>
      <w:r w:rsidR="006D4B73">
        <w:rPr>
          <w:rFonts w:ascii="Arial" w:eastAsia="Droid Sans Fallback" w:hAnsi="Arial" w:cs="Arial"/>
        </w:rPr>
        <w:t xml:space="preserve"> en comparación al proceso llevado a cabo por</w:t>
      </w:r>
      <w:r w:rsidR="006420FF" w:rsidRPr="004B043E">
        <w:rPr>
          <w:rFonts w:ascii="Arial" w:eastAsia="Droid Sans Fallback" w:hAnsi="Arial" w:cs="Arial"/>
        </w:rPr>
        <w:t xml:space="preserve"> el anterior gobierno del presidente Juan Manuel Santos Calderón.</w:t>
      </w:r>
      <w:r w:rsidR="006D4B73">
        <w:rPr>
          <w:rFonts w:ascii="Arial" w:eastAsia="Droid Sans Fallback" w:hAnsi="Arial" w:cs="Arial"/>
        </w:rPr>
        <w:t xml:space="preserve"> </w:t>
      </w:r>
      <w:r w:rsidR="0053452E">
        <w:rPr>
          <w:rFonts w:ascii="Arial" w:eastAsia="Droid Sans Fallback" w:hAnsi="Arial" w:cs="Arial"/>
        </w:rPr>
        <w:t>Hace algunos años</w:t>
      </w:r>
      <w:r>
        <w:rPr>
          <w:rFonts w:ascii="Arial" w:eastAsia="Droid Sans Fallback" w:hAnsi="Arial" w:cs="Arial"/>
        </w:rPr>
        <w:t xml:space="preserve"> </w:t>
      </w:r>
      <w:r w:rsidR="001F5DD4" w:rsidRPr="004B043E">
        <w:rPr>
          <w:rFonts w:ascii="Arial" w:eastAsia="Droid Sans Fallback" w:hAnsi="Arial" w:cs="Arial"/>
        </w:rPr>
        <w:t xml:space="preserve">Colombia </w:t>
      </w:r>
      <w:r>
        <w:rPr>
          <w:rFonts w:ascii="Arial" w:eastAsia="Droid Sans Fallback" w:hAnsi="Arial" w:cs="Arial"/>
        </w:rPr>
        <w:t>vive también tensiones relacionadas a</w:t>
      </w:r>
      <w:r w:rsidR="001F5DD4" w:rsidRPr="004B043E">
        <w:rPr>
          <w:rFonts w:ascii="Arial" w:eastAsia="Droid Sans Fallback" w:hAnsi="Arial" w:cs="Arial"/>
        </w:rPr>
        <w:t xml:space="preserve"> las migraci</w:t>
      </w:r>
      <w:r w:rsidR="006D4B73">
        <w:rPr>
          <w:rFonts w:ascii="Arial" w:eastAsia="Droid Sans Fallback" w:hAnsi="Arial" w:cs="Arial"/>
        </w:rPr>
        <w:t xml:space="preserve">ones provenientes de </w:t>
      </w:r>
      <w:r w:rsidR="00C118B8">
        <w:rPr>
          <w:rFonts w:ascii="Arial" w:eastAsia="Droid Sans Fallback" w:hAnsi="Arial" w:cs="Arial"/>
        </w:rPr>
        <w:t xml:space="preserve">la crisis humanitaria en </w:t>
      </w:r>
      <w:r w:rsidR="006D4B73">
        <w:rPr>
          <w:rFonts w:ascii="Arial" w:eastAsia="Droid Sans Fallback" w:hAnsi="Arial" w:cs="Arial"/>
        </w:rPr>
        <w:t>Venezuela</w:t>
      </w:r>
      <w:r w:rsidR="00C118B8">
        <w:rPr>
          <w:rFonts w:ascii="Arial" w:eastAsia="Droid Sans Fallback" w:hAnsi="Arial" w:cs="Arial"/>
        </w:rPr>
        <w:t xml:space="preserve">, que representan la segunda crisis mundial de refugiados después de la de </w:t>
      </w:r>
      <w:r w:rsidR="00C118B8" w:rsidRPr="00D04853">
        <w:rPr>
          <w:rFonts w:ascii="Arial" w:eastAsia="Droid Sans Fallback" w:hAnsi="Arial" w:cs="Arial"/>
        </w:rPr>
        <w:t>Siria</w:t>
      </w:r>
      <w:r w:rsidR="00EF43AC" w:rsidRPr="00D04853">
        <w:rPr>
          <w:rFonts w:ascii="Arial" w:eastAsia="Droid Sans Fallback" w:hAnsi="Arial" w:cs="Arial"/>
        </w:rPr>
        <w:t xml:space="preserve"> (</w:t>
      </w:r>
      <w:r w:rsidR="00FD7E1A" w:rsidRPr="00D04853">
        <w:rPr>
          <w:rFonts w:ascii="Arial" w:eastAsia="Droid Sans Fallback" w:hAnsi="Arial" w:cs="Arial"/>
        </w:rPr>
        <w:t>ACNUR, 2020</w:t>
      </w:r>
      <w:r w:rsidR="0053452E" w:rsidRPr="00D04853">
        <w:rPr>
          <w:rFonts w:ascii="Arial" w:eastAsia="Droid Sans Fallback" w:hAnsi="Arial" w:cs="Arial"/>
        </w:rPr>
        <w:t>).</w:t>
      </w:r>
    </w:p>
    <w:p w14:paraId="72E7CB89" w14:textId="77777777" w:rsidR="00E51849" w:rsidRDefault="00E51849"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Droid Sans Fallback" w:hAnsi="Arial" w:cs="Arial"/>
        </w:rPr>
      </w:pPr>
    </w:p>
    <w:p w14:paraId="41782B79" w14:textId="77777777" w:rsidR="001F5DD4" w:rsidRPr="004B043E" w:rsidRDefault="001F5DD4"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Droid Sans Fallback" w:hAnsi="Arial" w:cs="Arial"/>
        </w:rPr>
      </w:pPr>
      <w:r w:rsidRPr="004B043E">
        <w:rPr>
          <w:rFonts w:ascii="Arial" w:eastAsia="Droid Sans Fallback" w:hAnsi="Arial" w:cs="Arial"/>
        </w:rPr>
        <w:t>No obstante este panorama, los procesos de paz continúan y una fuerte opinión pública au</w:t>
      </w:r>
      <w:r w:rsidR="006420FF">
        <w:rPr>
          <w:rFonts w:ascii="Arial" w:eastAsia="Droid Sans Fallback" w:hAnsi="Arial" w:cs="Arial"/>
        </w:rPr>
        <w:t>nada a la presión internacional</w:t>
      </w:r>
      <w:r w:rsidRPr="004B043E">
        <w:rPr>
          <w:rFonts w:ascii="Arial" w:eastAsia="Droid Sans Fallback" w:hAnsi="Arial" w:cs="Arial"/>
        </w:rPr>
        <w:t xml:space="preserve"> inciden en la continuación </w:t>
      </w:r>
      <w:r w:rsidR="006420FF">
        <w:rPr>
          <w:rFonts w:ascii="Arial" w:eastAsia="Droid Sans Fallback" w:hAnsi="Arial" w:cs="Arial"/>
        </w:rPr>
        <w:t xml:space="preserve">de las agendas de paz  </w:t>
      </w:r>
      <w:r w:rsidR="006D4B73">
        <w:rPr>
          <w:rFonts w:ascii="Arial" w:eastAsia="Droid Sans Fallback" w:hAnsi="Arial" w:cs="Arial"/>
        </w:rPr>
        <w:t xml:space="preserve">implementadas a través de varios instrumentos </w:t>
      </w:r>
      <w:r w:rsidR="006420FF">
        <w:rPr>
          <w:rFonts w:ascii="Arial" w:eastAsia="Droid Sans Fallback" w:hAnsi="Arial" w:cs="Arial"/>
        </w:rPr>
        <w:t>tales como los</w:t>
      </w:r>
      <w:r w:rsidRPr="004B043E">
        <w:rPr>
          <w:rFonts w:ascii="Arial" w:eastAsia="Droid Sans Fallback" w:hAnsi="Arial" w:cs="Arial"/>
        </w:rPr>
        <w:t xml:space="preserve"> Planes de Desarrollo con Enfoque Territorial (PDETs), </w:t>
      </w:r>
      <w:r w:rsidR="006420FF">
        <w:rPr>
          <w:rFonts w:ascii="Arial" w:eastAsia="Droid Sans Fallback" w:hAnsi="Arial" w:cs="Arial"/>
        </w:rPr>
        <w:t xml:space="preserve">la </w:t>
      </w:r>
      <w:r w:rsidR="006D4B73">
        <w:rPr>
          <w:rFonts w:ascii="Arial" w:eastAsia="Droid Sans Fallback" w:hAnsi="Arial" w:cs="Arial"/>
        </w:rPr>
        <w:t>atención a las víctimas y la</w:t>
      </w:r>
      <w:r w:rsidRPr="004B043E">
        <w:rPr>
          <w:rFonts w:ascii="Arial" w:eastAsia="Droid Sans Fallback" w:hAnsi="Arial" w:cs="Arial"/>
        </w:rPr>
        <w:t xml:space="preserve"> implementación de la Justicia Especial para la Paz (JEP)</w:t>
      </w:r>
      <w:r w:rsidR="006D4B73">
        <w:rPr>
          <w:rFonts w:ascii="Arial" w:eastAsia="Droid Sans Fallback" w:hAnsi="Arial" w:cs="Arial"/>
        </w:rPr>
        <w:t xml:space="preserve">. </w:t>
      </w:r>
      <w:r w:rsidR="001838C6">
        <w:rPr>
          <w:rFonts w:ascii="Arial" w:eastAsia="Droid Sans Fallback" w:hAnsi="Arial" w:cs="Arial"/>
        </w:rPr>
        <w:t>Lejos de ser un reto exclusivo para los gobiernos colombianos, la construcción de una paz sustentable es responsabilidad de toda la sociedad colombiana, incluyendo la academia.</w:t>
      </w:r>
    </w:p>
    <w:p w14:paraId="3A289F98" w14:textId="77777777" w:rsidR="0053452E" w:rsidRDefault="0053452E"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Droid Sans Fallback" w:hAnsi="Arial" w:cs="Arial"/>
        </w:rPr>
      </w:pPr>
    </w:p>
    <w:p w14:paraId="437F4D81" w14:textId="2F6EC06B" w:rsidR="003273AC" w:rsidRDefault="001838C6"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Droid Sans Fallback" w:hAnsi="Arial" w:cs="Arial"/>
        </w:rPr>
      </w:pPr>
      <w:r>
        <w:rPr>
          <w:rFonts w:ascii="Arial" w:eastAsia="Droid Sans Fallback" w:hAnsi="Arial" w:cs="Arial"/>
        </w:rPr>
        <w:t>L</w:t>
      </w:r>
      <w:r w:rsidR="001F5DD4" w:rsidRPr="004B043E">
        <w:rPr>
          <w:rFonts w:ascii="Arial" w:eastAsia="Droid Sans Fallback" w:hAnsi="Arial" w:cs="Arial"/>
        </w:rPr>
        <w:t xml:space="preserve">as relaciones entre el ambiente y el conflicto armado en Colombia son múltiples y hacen que los diversos ecosistemas y bienes naturales aparezcan como la causa, la víctima (deforestación, fumigación) o la solución (mediante el uso concertado e inteligente de la alta biodiversidad característica del país) de estos </w:t>
      </w:r>
      <w:r w:rsidR="006D4B73">
        <w:rPr>
          <w:rFonts w:ascii="Arial" w:eastAsia="Droid Sans Fallback" w:hAnsi="Arial" w:cs="Arial"/>
        </w:rPr>
        <w:t>co</w:t>
      </w:r>
      <w:r w:rsidR="001F5DD4" w:rsidRPr="004B043E">
        <w:rPr>
          <w:rFonts w:ascii="Arial" w:eastAsia="Droid Sans Fallback" w:hAnsi="Arial" w:cs="Arial"/>
        </w:rPr>
        <w:t xml:space="preserve">nflictos. </w:t>
      </w:r>
      <w:r w:rsidR="003273AC" w:rsidRPr="0053452E">
        <w:rPr>
          <w:rFonts w:ascii="Arial" w:eastAsia="Droid Sans Fallback" w:hAnsi="Arial" w:cs="Arial"/>
        </w:rPr>
        <w:t xml:space="preserve">La biodiversidad en Colombia está crecientemente amenazada por la degradación ambiental debido a las diversas actividades extractivas como la minería para la exportación, las megaconstrucciones, los monocultivos extensivos (palma aceitera y plantaciones de caña de azúcar) y el uso intensivo de agroquímicos (OCDE y Comisión Económica y de Desarrollo para América Latina y el Caribe, 2014; Morales, 2017, Instituto Humboldt, 2017 y Baptiste </w:t>
      </w:r>
      <w:r w:rsidR="003273AC" w:rsidRPr="008F4AA6">
        <w:rPr>
          <w:rFonts w:ascii="Arial" w:eastAsia="Droid Sans Fallback" w:hAnsi="Arial" w:cs="Arial"/>
          <w:i/>
          <w:iCs/>
        </w:rPr>
        <w:t>et al</w:t>
      </w:r>
      <w:r w:rsidR="003273AC" w:rsidRPr="0053452E">
        <w:rPr>
          <w:rFonts w:ascii="Arial" w:eastAsia="Droid Sans Fallback" w:hAnsi="Arial" w:cs="Arial"/>
        </w:rPr>
        <w:t xml:space="preserve">., 2017). La expansión de estas industrias, sumadas a los conflictos sobre el uso de la tierra posteriores a la firma del acuerdo de paz y el cambio en los patrones climáticos han exacerbado el número e intensidad de conflictos ambientales en varios territorios (Ortega-Guerrero, 2018, MADS s/f). </w:t>
      </w:r>
      <w:r w:rsidR="00EC4D9B" w:rsidRPr="0053452E">
        <w:rPr>
          <w:rFonts w:ascii="Arial" w:eastAsia="Droid Sans Fallback" w:hAnsi="Arial" w:cs="Arial"/>
        </w:rPr>
        <w:t xml:space="preserve">El conflicto está también asociado a la debilidad institucional y pobre gobernanza en todos los niveles del Estado (Dávalos </w:t>
      </w:r>
      <w:r w:rsidR="00EC4D9B" w:rsidRPr="008F4AA6">
        <w:rPr>
          <w:rFonts w:ascii="Arial" w:eastAsia="Droid Sans Fallback" w:hAnsi="Arial" w:cs="Arial"/>
          <w:i/>
          <w:iCs/>
        </w:rPr>
        <w:t>et al</w:t>
      </w:r>
      <w:r w:rsidR="00EC4D9B" w:rsidRPr="0053452E">
        <w:rPr>
          <w:rFonts w:ascii="Arial" w:eastAsia="Droid Sans Fallback" w:hAnsi="Arial" w:cs="Arial"/>
        </w:rPr>
        <w:t>., 2016). P</w:t>
      </w:r>
      <w:r w:rsidR="003273AC" w:rsidRPr="0053452E">
        <w:rPr>
          <w:rFonts w:ascii="Arial" w:eastAsia="Droid Sans Fallback" w:hAnsi="Arial" w:cs="Arial"/>
        </w:rPr>
        <w:t xml:space="preserve">or tanto, </w:t>
      </w:r>
      <w:r w:rsidR="00EC4D9B" w:rsidRPr="0053452E">
        <w:rPr>
          <w:rFonts w:ascii="Arial" w:eastAsia="Droid Sans Fallback" w:hAnsi="Arial" w:cs="Arial"/>
        </w:rPr>
        <w:t>hay una fuerte</w:t>
      </w:r>
      <w:r w:rsidR="003273AC" w:rsidRPr="0053452E">
        <w:rPr>
          <w:rFonts w:ascii="Arial" w:eastAsia="Droid Sans Fallback" w:hAnsi="Arial" w:cs="Arial"/>
        </w:rPr>
        <w:t xml:space="preserve"> afectación de los servicios ambientales de los que dependen las comunidades.</w:t>
      </w:r>
      <w:r w:rsidR="003273AC" w:rsidRPr="003273AC">
        <w:rPr>
          <w:rFonts w:ascii="Arial" w:eastAsia="Droid Sans Fallback" w:hAnsi="Arial" w:cs="Arial"/>
        </w:rPr>
        <w:t xml:space="preserve"> </w:t>
      </w:r>
      <w:r w:rsidR="00EC4D9B">
        <w:rPr>
          <w:rFonts w:ascii="Arial" w:eastAsia="Droid Sans Fallback" w:hAnsi="Arial" w:cs="Arial"/>
        </w:rPr>
        <w:t xml:space="preserve">Dada la </w:t>
      </w:r>
      <w:r w:rsidR="003D510C">
        <w:rPr>
          <w:rFonts w:ascii="Arial" w:eastAsia="Droid Sans Fallback" w:hAnsi="Arial" w:cs="Arial"/>
        </w:rPr>
        <w:t xml:space="preserve">falta de claridad sobre las consecuencias de los rápidos cambios socio-económicos y políticos sobre el estado de los ecosistemas, su biodiversidad y servicios, se hacen necesarios esfuerzos en varios niveles para mejorar tanto la investigación como los espacios de diálogo transdisciplinarios sobre el medio ambiente en </w:t>
      </w:r>
      <w:r w:rsidR="004364AE">
        <w:rPr>
          <w:rFonts w:ascii="Arial" w:eastAsia="Droid Sans Fallback" w:hAnsi="Arial" w:cs="Arial"/>
        </w:rPr>
        <w:t>C</w:t>
      </w:r>
      <w:r w:rsidR="003D510C">
        <w:rPr>
          <w:rFonts w:ascii="Arial" w:eastAsia="Droid Sans Fallback" w:hAnsi="Arial" w:cs="Arial"/>
        </w:rPr>
        <w:t xml:space="preserve">olombia (Sierra </w:t>
      </w:r>
      <w:r w:rsidR="003D510C" w:rsidRPr="008F4AA6">
        <w:rPr>
          <w:rFonts w:ascii="Arial" w:eastAsia="Droid Sans Fallback" w:hAnsi="Arial" w:cs="Arial"/>
          <w:i/>
          <w:iCs/>
        </w:rPr>
        <w:t>et al</w:t>
      </w:r>
      <w:r w:rsidR="003D510C">
        <w:rPr>
          <w:rFonts w:ascii="Arial" w:eastAsia="Droid Sans Fallback" w:hAnsi="Arial" w:cs="Arial"/>
        </w:rPr>
        <w:t xml:space="preserve">., 2017). </w:t>
      </w:r>
      <w:r w:rsidR="003273AC" w:rsidRPr="004B043E">
        <w:rPr>
          <w:rFonts w:ascii="Arial" w:eastAsia="Droid Sans Fallback" w:hAnsi="Arial" w:cs="Arial"/>
        </w:rPr>
        <w:t xml:space="preserve">De hecho, Colombia es uno de los cinco centros mega diversos del planeta, lo que lo hace un </w:t>
      </w:r>
      <w:r w:rsidR="003273AC" w:rsidRPr="0053452E">
        <w:rPr>
          <w:rFonts w:ascii="Arial" w:eastAsia="Droid Sans Fallback" w:hAnsi="Arial" w:cs="Arial"/>
        </w:rPr>
        <w:t>hotspot</w:t>
      </w:r>
      <w:r w:rsidR="003273AC" w:rsidRPr="004B043E">
        <w:rPr>
          <w:rFonts w:ascii="Arial" w:eastAsia="Droid Sans Fallback" w:hAnsi="Arial" w:cs="Arial"/>
        </w:rPr>
        <w:t xml:space="preserve"> de biodiversidad para la región</w:t>
      </w:r>
      <w:r w:rsidR="00C3043C">
        <w:rPr>
          <w:rFonts w:ascii="Arial" w:eastAsia="Droid Sans Fallback" w:hAnsi="Arial" w:cs="Arial"/>
        </w:rPr>
        <w:t xml:space="preserve"> (</w:t>
      </w:r>
      <w:r w:rsidR="00C6493C" w:rsidRPr="008F4AA6">
        <w:rPr>
          <w:rFonts w:ascii="Arial" w:eastAsia="Droid Sans Fallback" w:hAnsi="Arial" w:cs="Arial"/>
        </w:rPr>
        <w:t xml:space="preserve">Mutke </w:t>
      </w:r>
      <w:r w:rsidR="00C6493C" w:rsidRPr="008F4AA6">
        <w:rPr>
          <w:rFonts w:ascii="Arial" w:eastAsia="Droid Sans Fallback" w:hAnsi="Arial" w:cs="Arial"/>
          <w:i/>
        </w:rPr>
        <w:t xml:space="preserve">et al., </w:t>
      </w:r>
      <w:r w:rsidR="00C6493C" w:rsidRPr="008F4AA6">
        <w:rPr>
          <w:rFonts w:ascii="Arial" w:eastAsia="Droid Sans Fallback" w:hAnsi="Arial" w:cs="Arial"/>
        </w:rPr>
        <w:t>2011</w:t>
      </w:r>
      <w:r w:rsidR="00C3043C" w:rsidRPr="008F4AA6">
        <w:rPr>
          <w:rFonts w:ascii="Arial" w:eastAsia="Droid Sans Fallback" w:hAnsi="Arial" w:cs="Arial"/>
        </w:rPr>
        <w:t>)</w:t>
      </w:r>
      <w:r w:rsidR="003273AC" w:rsidRPr="008F4AA6">
        <w:rPr>
          <w:rFonts w:ascii="Arial" w:eastAsia="Droid Sans Fallback" w:hAnsi="Arial" w:cs="Arial"/>
        </w:rPr>
        <w:t xml:space="preserve"> </w:t>
      </w:r>
      <w:r w:rsidR="003273AC" w:rsidRPr="004B043E">
        <w:rPr>
          <w:rFonts w:ascii="Arial" w:eastAsia="Droid Sans Fallback" w:hAnsi="Arial" w:cs="Arial"/>
        </w:rPr>
        <w:t>y</w:t>
      </w:r>
      <w:r w:rsidR="003273AC">
        <w:rPr>
          <w:rFonts w:ascii="Arial" w:eastAsia="Droid Sans Fallback" w:hAnsi="Arial" w:cs="Arial"/>
        </w:rPr>
        <w:t>,</w:t>
      </w:r>
      <w:r w:rsidR="003273AC" w:rsidRPr="004B043E">
        <w:rPr>
          <w:rFonts w:ascii="Arial" w:eastAsia="Droid Sans Fallback" w:hAnsi="Arial" w:cs="Arial"/>
        </w:rPr>
        <w:t xml:space="preserve"> por tanto, </w:t>
      </w:r>
      <w:r w:rsidR="003273AC">
        <w:rPr>
          <w:rFonts w:ascii="Arial" w:eastAsia="Droid Sans Fallback" w:hAnsi="Arial" w:cs="Arial"/>
        </w:rPr>
        <w:t xml:space="preserve">capaz de ofrecer servicios </w:t>
      </w:r>
      <w:r w:rsidR="008F4AA6">
        <w:rPr>
          <w:rFonts w:ascii="Arial" w:eastAsia="Droid Sans Fallback" w:hAnsi="Arial" w:cs="Arial"/>
        </w:rPr>
        <w:t>ecosistémicos</w:t>
      </w:r>
      <w:r w:rsidR="003273AC">
        <w:rPr>
          <w:rFonts w:ascii="Arial" w:eastAsia="Droid Sans Fallback" w:hAnsi="Arial" w:cs="Arial"/>
        </w:rPr>
        <w:t xml:space="preserve"> para la vida digna de</w:t>
      </w:r>
      <w:r w:rsidR="003273AC" w:rsidRPr="004B043E">
        <w:rPr>
          <w:rFonts w:ascii="Arial" w:eastAsia="Droid Sans Fallback" w:hAnsi="Arial" w:cs="Arial"/>
        </w:rPr>
        <w:t xml:space="preserve"> la totalidad de </w:t>
      </w:r>
      <w:r w:rsidR="003273AC">
        <w:rPr>
          <w:rFonts w:ascii="Arial" w:eastAsia="Droid Sans Fallback" w:hAnsi="Arial" w:cs="Arial"/>
        </w:rPr>
        <w:t>la</w:t>
      </w:r>
      <w:r w:rsidR="003273AC" w:rsidRPr="004B043E">
        <w:rPr>
          <w:rFonts w:ascii="Arial" w:eastAsia="Droid Sans Fallback" w:hAnsi="Arial" w:cs="Arial"/>
        </w:rPr>
        <w:t xml:space="preserve"> población.</w:t>
      </w:r>
    </w:p>
    <w:p w14:paraId="05CD2C0D" w14:textId="77777777" w:rsidR="0053452E" w:rsidRDefault="0053452E"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Droid Sans Fallback" w:hAnsi="Arial" w:cs="Arial"/>
        </w:rPr>
      </w:pPr>
    </w:p>
    <w:p w14:paraId="2B1FAE90" w14:textId="3B943EB7" w:rsidR="0053452E" w:rsidRDefault="0053452E" w:rsidP="0053452E">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Droid Sans Fallback" w:hAnsi="Arial" w:cs="Arial"/>
        </w:rPr>
      </w:pPr>
      <w:r>
        <w:rPr>
          <w:rFonts w:ascii="Arial" w:eastAsia="Droid Sans Fallback" w:hAnsi="Arial" w:cs="Arial"/>
        </w:rPr>
        <w:t>Al mismo tiempo, la reconfiguración territorial</w:t>
      </w:r>
      <w:r w:rsidRPr="004B043E">
        <w:rPr>
          <w:rFonts w:ascii="Arial" w:eastAsia="Droid Sans Fallback" w:hAnsi="Arial" w:cs="Arial"/>
        </w:rPr>
        <w:t xml:space="preserve"> y la forma en que el te</w:t>
      </w:r>
      <w:r>
        <w:rPr>
          <w:rFonts w:ascii="Arial" w:eastAsia="Droid Sans Fallback" w:hAnsi="Arial" w:cs="Arial"/>
        </w:rPr>
        <w:t>rritorio es distribuido y usado</w:t>
      </w:r>
      <w:r w:rsidRPr="004B043E">
        <w:rPr>
          <w:rFonts w:ascii="Arial" w:eastAsia="Droid Sans Fallback" w:hAnsi="Arial" w:cs="Arial"/>
        </w:rPr>
        <w:t xml:space="preserve"> se </w:t>
      </w:r>
      <w:r w:rsidRPr="008F4AA6">
        <w:rPr>
          <w:rFonts w:ascii="Arial" w:eastAsia="Droid Sans Fallback" w:hAnsi="Arial" w:cs="Arial"/>
        </w:rPr>
        <w:t xml:space="preserve">posicionan </w:t>
      </w:r>
      <w:r w:rsidR="00DB4FF5" w:rsidRPr="008F4AA6">
        <w:rPr>
          <w:rFonts w:ascii="Arial" w:eastAsia="Droid Sans Fallback" w:hAnsi="Arial" w:cs="Arial"/>
        </w:rPr>
        <w:t xml:space="preserve">como centro de los conflictos, pero también </w:t>
      </w:r>
      <w:r w:rsidRPr="008F4AA6">
        <w:rPr>
          <w:rFonts w:ascii="Arial" w:eastAsia="Droid Sans Fallback" w:hAnsi="Arial" w:cs="Arial"/>
        </w:rPr>
        <w:t>de cualquier solución duradera</w:t>
      </w:r>
      <w:r w:rsidR="00DB4FF5" w:rsidRPr="008F4AA6">
        <w:rPr>
          <w:rFonts w:ascii="Arial" w:eastAsia="Droid Sans Fallback" w:hAnsi="Arial" w:cs="Arial"/>
        </w:rPr>
        <w:t>.</w:t>
      </w:r>
      <w:r w:rsidRPr="00DB4FF5">
        <w:rPr>
          <w:rFonts w:ascii="Arial" w:eastAsia="Droid Sans Fallback" w:hAnsi="Arial" w:cs="Arial"/>
          <w:color w:val="FF0000"/>
        </w:rPr>
        <w:t xml:space="preserve"> </w:t>
      </w:r>
      <w:r w:rsidR="00DB4FF5" w:rsidRPr="00DB4FF5">
        <w:rPr>
          <w:rFonts w:ascii="Arial" w:eastAsia="Droid Sans Fallback" w:hAnsi="Arial" w:cs="Arial"/>
          <w:color w:val="FF0000"/>
        </w:rPr>
        <w:t xml:space="preserve"> </w:t>
      </w:r>
      <w:r>
        <w:rPr>
          <w:rFonts w:ascii="Arial" w:eastAsia="Droid Sans Fallback" w:hAnsi="Arial" w:cs="Arial"/>
        </w:rPr>
        <w:t xml:space="preserve">La implementación de las estrategias para una paz sustentable </w:t>
      </w:r>
      <w:r w:rsidRPr="004B043E">
        <w:rPr>
          <w:rFonts w:ascii="Arial" w:eastAsia="Droid Sans Fallback" w:hAnsi="Arial" w:cs="Arial"/>
        </w:rPr>
        <w:t>necesita abordar el problema de la</w:t>
      </w:r>
      <w:r>
        <w:rPr>
          <w:rFonts w:ascii="Arial" w:eastAsia="Droid Sans Fallback" w:hAnsi="Arial" w:cs="Arial"/>
        </w:rPr>
        <w:t xml:space="preserve"> histórica</w:t>
      </w:r>
      <w:r w:rsidRPr="004B043E">
        <w:rPr>
          <w:rFonts w:ascii="Arial" w:eastAsia="Droid Sans Fallback" w:hAnsi="Arial" w:cs="Arial"/>
        </w:rPr>
        <w:t xml:space="preserve"> distribución desigual de la tierra, las demandas sociales para la materialización de los derechos territoriales y el uso sostenible de los bienes naturales, por encima de la explotación arbitraria de los ecosistemas. </w:t>
      </w:r>
    </w:p>
    <w:p w14:paraId="79789ADB" w14:textId="77777777" w:rsidR="00120B35" w:rsidRPr="004B043E" w:rsidRDefault="00120B35"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Droid Sans Fallback" w:hAnsi="Arial" w:cs="Arial"/>
        </w:rPr>
      </w:pPr>
    </w:p>
    <w:p w14:paraId="22D9CDE1" w14:textId="0C736A66" w:rsidR="001F5DD4" w:rsidRDefault="00DC50C1" w:rsidP="00FC500A">
      <w:pPr>
        <w:tabs>
          <w:tab w:val="left" w:pos="9356"/>
        </w:tabs>
        <w:spacing w:after="0" w:line="240" w:lineRule="auto"/>
        <w:ind w:right="-374"/>
        <w:jc w:val="both"/>
        <w:rPr>
          <w:rFonts w:ascii="Arial" w:eastAsia="Droid Sans Fallback" w:hAnsi="Arial" w:cs="Arial"/>
        </w:rPr>
      </w:pPr>
      <w:r>
        <w:rPr>
          <w:rFonts w:ascii="Arial" w:eastAsia="Droid Sans Fallback" w:hAnsi="Arial" w:cs="Arial"/>
        </w:rPr>
        <w:t>Sobre este marco general</w:t>
      </w:r>
      <w:r w:rsidR="001F5DD4" w:rsidRPr="004B043E">
        <w:rPr>
          <w:rFonts w:ascii="Arial" w:eastAsia="Droid Sans Fallback" w:hAnsi="Arial" w:cs="Arial"/>
        </w:rPr>
        <w:t xml:space="preserve"> el programa bilateral ZEF-IDEA </w:t>
      </w:r>
      <w:r>
        <w:rPr>
          <w:rFonts w:ascii="Arial" w:eastAsia="Droid Sans Fallback" w:hAnsi="Arial" w:cs="Arial"/>
        </w:rPr>
        <w:t>aborda</w:t>
      </w:r>
      <w:r w:rsidR="001F5DD4" w:rsidRPr="004B043E">
        <w:rPr>
          <w:rFonts w:ascii="Arial" w:eastAsia="Droid Sans Fallback" w:hAnsi="Arial" w:cs="Arial"/>
        </w:rPr>
        <w:t xml:space="preserve"> el nexo entre bienes naturales, gobernanza y conflicto, utilizando conceptos, métodos e instrumentos innovadores e integradores para explorar las interdependencias entre los ecosistemas</w:t>
      </w:r>
      <w:r w:rsidR="00CD7BF2">
        <w:rPr>
          <w:rFonts w:ascii="Arial" w:eastAsia="Droid Sans Fallback" w:hAnsi="Arial" w:cs="Arial"/>
        </w:rPr>
        <w:t xml:space="preserve"> y las sociedades</w:t>
      </w:r>
      <w:r w:rsidR="001F5DD4" w:rsidRPr="004B043E">
        <w:rPr>
          <w:rFonts w:ascii="Arial" w:eastAsia="Droid Sans Fallback" w:hAnsi="Arial" w:cs="Arial"/>
        </w:rPr>
        <w:t xml:space="preserve"> y las presiones de uso</w:t>
      </w:r>
      <w:r w:rsidR="00CD7BF2">
        <w:rPr>
          <w:rFonts w:ascii="Arial" w:eastAsia="Droid Sans Fallback" w:hAnsi="Arial" w:cs="Arial"/>
        </w:rPr>
        <w:t xml:space="preserve"> sobre los recursos naturales</w:t>
      </w:r>
      <w:r w:rsidR="001F5DD4" w:rsidRPr="004B043E">
        <w:rPr>
          <w:rFonts w:ascii="Arial" w:eastAsia="Droid Sans Fallback" w:hAnsi="Arial" w:cs="Arial"/>
        </w:rPr>
        <w:t xml:space="preserve"> </w:t>
      </w:r>
      <w:r>
        <w:rPr>
          <w:rFonts w:ascii="Arial" w:eastAsia="Droid Sans Fallback" w:hAnsi="Arial" w:cs="Arial"/>
        </w:rPr>
        <w:t>por la acción humana</w:t>
      </w:r>
      <w:r w:rsidR="001F5DD4" w:rsidRPr="004B043E">
        <w:rPr>
          <w:rFonts w:ascii="Arial" w:eastAsia="Droid Sans Fallback" w:hAnsi="Arial" w:cs="Arial"/>
        </w:rPr>
        <w:t xml:space="preserve"> (comunidades locales, empresas nacional</w:t>
      </w:r>
      <w:r>
        <w:rPr>
          <w:rFonts w:ascii="Arial" w:eastAsia="Droid Sans Fallback" w:hAnsi="Arial" w:cs="Arial"/>
        </w:rPr>
        <w:t>es e internacionales, E</w:t>
      </w:r>
      <w:r w:rsidR="001F5DD4" w:rsidRPr="004B043E">
        <w:rPr>
          <w:rFonts w:ascii="Arial" w:eastAsia="Droid Sans Fallback" w:hAnsi="Arial" w:cs="Arial"/>
        </w:rPr>
        <w:t>stado, grupos armados).</w:t>
      </w:r>
      <w:r w:rsidR="001F5DD4" w:rsidRPr="004B043E">
        <w:rPr>
          <w:rFonts w:ascii="Arial" w:eastAsia="Times New Roman" w:hAnsi="Arial" w:cs="Arial"/>
          <w:color w:val="212121"/>
          <w:lang w:val="es-ES"/>
        </w:rPr>
        <w:t xml:space="preserve"> </w:t>
      </w:r>
      <w:r w:rsidR="001F5DD4" w:rsidRPr="004B043E">
        <w:rPr>
          <w:rFonts w:ascii="Arial" w:eastAsia="Droid Sans Fallback" w:hAnsi="Arial" w:cs="Arial"/>
        </w:rPr>
        <w:t xml:space="preserve">La producción conjunta de conocimientos basada ​​en la exposición interdisciplinaria y </w:t>
      </w:r>
      <w:r>
        <w:rPr>
          <w:rFonts w:ascii="Arial" w:eastAsia="Droid Sans Fallback" w:hAnsi="Arial" w:cs="Arial"/>
        </w:rPr>
        <w:t>propuesta de medidas integradoras</w:t>
      </w:r>
      <w:r w:rsidR="001F5DD4" w:rsidRPr="004B043E">
        <w:rPr>
          <w:rFonts w:ascii="Arial" w:eastAsia="Droid Sans Fallback" w:hAnsi="Arial" w:cs="Arial"/>
        </w:rPr>
        <w:t xml:space="preserve"> es de máxima </w:t>
      </w:r>
      <w:r>
        <w:rPr>
          <w:rFonts w:ascii="Arial" w:eastAsia="Droid Sans Fallback" w:hAnsi="Arial" w:cs="Arial"/>
        </w:rPr>
        <w:t>importancia para Colombia.</w:t>
      </w:r>
      <w:r w:rsidR="001F5DD4" w:rsidRPr="004B043E">
        <w:rPr>
          <w:rFonts w:ascii="Arial" w:eastAsia="Droid Sans Fallback" w:hAnsi="Arial" w:cs="Arial"/>
        </w:rPr>
        <w:t xml:space="preserve"> </w:t>
      </w:r>
      <w:r>
        <w:rPr>
          <w:rFonts w:ascii="Arial" w:eastAsia="Droid Sans Fallback" w:hAnsi="Arial" w:cs="Arial"/>
        </w:rPr>
        <w:t>La producción</w:t>
      </w:r>
      <w:r w:rsidR="001F5DD4" w:rsidRPr="004B043E">
        <w:rPr>
          <w:rFonts w:ascii="Arial" w:eastAsia="Droid Sans Fallback" w:hAnsi="Arial" w:cs="Arial"/>
        </w:rPr>
        <w:t xml:space="preserve"> de esos conocimientos </w:t>
      </w:r>
      <w:r>
        <w:rPr>
          <w:rFonts w:ascii="Arial" w:eastAsia="Droid Sans Fallback" w:hAnsi="Arial" w:cs="Arial"/>
        </w:rPr>
        <w:t xml:space="preserve">apuntan </w:t>
      </w:r>
      <w:r w:rsidR="00CD7BF2">
        <w:rPr>
          <w:rFonts w:ascii="Arial" w:eastAsia="Droid Sans Fallback" w:hAnsi="Arial" w:cs="Arial"/>
        </w:rPr>
        <w:t xml:space="preserve">a alimentar </w:t>
      </w:r>
      <w:r>
        <w:rPr>
          <w:rFonts w:ascii="Arial" w:eastAsia="Droid Sans Fallback" w:hAnsi="Arial" w:cs="Arial"/>
        </w:rPr>
        <w:t>no sólo programas de investigación de las universidades de Colombia y Alemania</w:t>
      </w:r>
      <w:r w:rsidR="001F5DD4" w:rsidRPr="004B043E">
        <w:rPr>
          <w:rFonts w:ascii="Arial" w:eastAsia="Droid Sans Fallback" w:hAnsi="Arial" w:cs="Arial"/>
        </w:rPr>
        <w:t xml:space="preserve">, </w:t>
      </w:r>
      <w:r>
        <w:rPr>
          <w:rFonts w:ascii="Arial" w:eastAsia="Droid Sans Fallback" w:hAnsi="Arial" w:cs="Arial"/>
        </w:rPr>
        <w:t xml:space="preserve">sino también </w:t>
      </w:r>
      <w:r w:rsidR="001F5DD4" w:rsidRPr="004B043E">
        <w:rPr>
          <w:rFonts w:ascii="Arial" w:eastAsia="Droid Sans Fallback" w:hAnsi="Arial" w:cs="Arial"/>
        </w:rPr>
        <w:t>la toma de decisiones</w:t>
      </w:r>
      <w:r w:rsidR="00CD7BF2">
        <w:rPr>
          <w:rFonts w:ascii="Arial" w:eastAsia="Droid Sans Fallback" w:hAnsi="Arial" w:cs="Arial"/>
        </w:rPr>
        <w:t xml:space="preserve"> de comunidades y autoridades locales y nacionales. Por ell</w:t>
      </w:r>
      <w:r w:rsidR="00BF4EA0" w:rsidRPr="00D34DDA">
        <w:rPr>
          <w:rFonts w:ascii="Arial" w:eastAsia="Droid Sans Fallback" w:hAnsi="Arial" w:cs="Arial"/>
        </w:rPr>
        <w:t>o</w:t>
      </w:r>
      <w:r w:rsidR="001F5DD4" w:rsidRPr="004B043E">
        <w:rPr>
          <w:rFonts w:ascii="Arial" w:eastAsia="Droid Sans Fallback" w:hAnsi="Arial" w:cs="Arial"/>
        </w:rPr>
        <w:t>, pasan por el estudio de distintas actividades productivas y extractivas y del análisis de sus efectos ambientales territoriales y por el reconocimiento de distintas formas de conocimiento, gestión y apropiación de los territorios</w:t>
      </w:r>
      <w:r w:rsidR="00C3043C">
        <w:rPr>
          <w:rFonts w:ascii="Arial" w:eastAsia="Droid Sans Fallback" w:hAnsi="Arial" w:cs="Arial"/>
        </w:rPr>
        <w:t xml:space="preserve"> </w:t>
      </w:r>
      <w:r w:rsidR="001F5DD4" w:rsidRPr="004B043E">
        <w:rPr>
          <w:rFonts w:ascii="Arial" w:eastAsia="Droid Sans Fallback" w:hAnsi="Arial" w:cs="Arial"/>
        </w:rPr>
        <w:t>por parte de poblaciones y comunidades históricamente asentadas en ellos.</w:t>
      </w:r>
    </w:p>
    <w:p w14:paraId="7CFACEF5" w14:textId="059A819B" w:rsidR="001F5DD4" w:rsidRPr="00E4193B" w:rsidRDefault="001F5DD4" w:rsidP="004364AE">
      <w:pPr>
        <w:pStyle w:val="berschrift1"/>
        <w:numPr>
          <w:ilvl w:val="0"/>
          <w:numId w:val="25"/>
        </w:numPr>
        <w:rPr>
          <w:rFonts w:ascii="Arial" w:hAnsi="Arial" w:cs="Arial"/>
          <w:color w:val="4F6228" w:themeColor="accent3" w:themeShade="80"/>
          <w:sz w:val="24"/>
          <w:szCs w:val="24"/>
          <w:highlight w:val="lightGray"/>
        </w:rPr>
      </w:pPr>
      <w:bookmarkStart w:id="3" w:name="_Toc30701946"/>
      <w:r w:rsidRPr="00E4193B">
        <w:rPr>
          <w:rFonts w:ascii="Arial" w:hAnsi="Arial" w:cs="Arial"/>
          <w:color w:val="4F6228" w:themeColor="accent3" w:themeShade="80"/>
          <w:sz w:val="24"/>
          <w:szCs w:val="24"/>
          <w:highlight w:val="lightGray"/>
        </w:rPr>
        <w:t>METODOLOGÍA</w:t>
      </w:r>
      <w:r w:rsidR="00D94A53" w:rsidRPr="00E4193B">
        <w:rPr>
          <w:rFonts w:ascii="Arial" w:hAnsi="Arial" w:cs="Arial"/>
          <w:color w:val="4F6228" w:themeColor="accent3" w:themeShade="80"/>
          <w:sz w:val="24"/>
          <w:szCs w:val="24"/>
          <w:highlight w:val="lightGray"/>
        </w:rPr>
        <w:t xml:space="preserve"> DE ELABORACIÓN DE LA AGENDA</w:t>
      </w:r>
      <w:bookmarkEnd w:id="3"/>
    </w:p>
    <w:p w14:paraId="3CE28590" w14:textId="77777777" w:rsidR="00D94A53" w:rsidRDefault="00D94A53" w:rsidP="00FC500A">
      <w:pPr>
        <w:tabs>
          <w:tab w:val="left" w:pos="2240"/>
          <w:tab w:val="left" w:pos="2620"/>
          <w:tab w:val="left" w:pos="9356"/>
        </w:tabs>
        <w:spacing w:after="0" w:line="240" w:lineRule="auto"/>
        <w:ind w:right="-376"/>
        <w:jc w:val="both"/>
        <w:rPr>
          <w:rFonts w:ascii="Arial" w:eastAsia="Droid Sans Fallback" w:hAnsi="Arial" w:cs="Arial"/>
        </w:rPr>
      </w:pPr>
    </w:p>
    <w:p w14:paraId="59753B82" w14:textId="77777777" w:rsidR="00DB5667" w:rsidRDefault="00CD7BF2" w:rsidP="00FC500A">
      <w:pPr>
        <w:tabs>
          <w:tab w:val="left" w:pos="2240"/>
          <w:tab w:val="left" w:pos="2620"/>
          <w:tab w:val="left" w:pos="9356"/>
        </w:tabs>
        <w:spacing w:after="0" w:line="240" w:lineRule="auto"/>
        <w:ind w:right="-376"/>
        <w:jc w:val="both"/>
        <w:rPr>
          <w:rFonts w:ascii="Arial" w:eastAsia="Droid Sans Fallback" w:hAnsi="Arial" w:cs="Arial"/>
        </w:rPr>
      </w:pPr>
      <w:r w:rsidRPr="004B043E">
        <w:rPr>
          <w:rFonts w:ascii="Arial" w:eastAsia="Droid Sans Fallback" w:hAnsi="Arial" w:cs="Arial"/>
        </w:rPr>
        <w:t>Esta agenda de investigación se construyó en un proceso participa</w:t>
      </w:r>
      <w:r>
        <w:rPr>
          <w:rFonts w:ascii="Arial" w:eastAsia="Droid Sans Fallback" w:hAnsi="Arial" w:cs="Arial"/>
        </w:rPr>
        <w:t>tivo</w:t>
      </w:r>
      <w:r w:rsidRPr="004B043E">
        <w:rPr>
          <w:rFonts w:ascii="Arial" w:eastAsia="Droid Sans Fallback" w:hAnsi="Arial" w:cs="Arial"/>
        </w:rPr>
        <w:t xml:space="preserve"> iniciado con</w:t>
      </w:r>
      <w:r>
        <w:rPr>
          <w:rFonts w:ascii="Arial" w:eastAsia="Droid Sans Fallback" w:hAnsi="Arial" w:cs="Arial"/>
        </w:rPr>
        <w:t xml:space="preserve"> dos</w:t>
      </w:r>
      <w:r w:rsidRPr="004B043E">
        <w:rPr>
          <w:rFonts w:ascii="Arial" w:eastAsia="Droid Sans Fallback" w:hAnsi="Arial" w:cs="Arial"/>
        </w:rPr>
        <w:t xml:space="preserve"> reuniones entre re</w:t>
      </w:r>
      <w:r>
        <w:rPr>
          <w:rFonts w:ascii="Arial" w:eastAsia="Droid Sans Fallback" w:hAnsi="Arial" w:cs="Arial"/>
        </w:rPr>
        <w:t>presentantes del ZEF y del IDEA</w:t>
      </w:r>
      <w:r w:rsidR="00DB5667" w:rsidRPr="00DB5667">
        <w:rPr>
          <w:rFonts w:ascii="Arial" w:eastAsia="Droid Sans Fallback" w:hAnsi="Arial" w:cs="Arial"/>
        </w:rPr>
        <w:t xml:space="preserve"> </w:t>
      </w:r>
      <w:r w:rsidR="00DB5667">
        <w:rPr>
          <w:rFonts w:ascii="Arial" w:eastAsia="Droid Sans Fallback" w:hAnsi="Arial" w:cs="Arial"/>
        </w:rPr>
        <w:t xml:space="preserve">a </w:t>
      </w:r>
      <w:r w:rsidR="003854E1">
        <w:rPr>
          <w:rFonts w:ascii="Arial" w:eastAsia="Droid Sans Fallback" w:hAnsi="Arial" w:cs="Arial"/>
        </w:rPr>
        <w:t>principios</w:t>
      </w:r>
      <w:r w:rsidR="00DB5667">
        <w:rPr>
          <w:rFonts w:ascii="Arial" w:eastAsia="Droid Sans Fallback" w:hAnsi="Arial" w:cs="Arial"/>
        </w:rPr>
        <w:t xml:space="preserve"> de</w:t>
      </w:r>
      <w:r w:rsidR="003854E1">
        <w:rPr>
          <w:rFonts w:ascii="Arial" w:eastAsia="Droid Sans Fallback" w:hAnsi="Arial" w:cs="Arial"/>
        </w:rPr>
        <w:t>l año</w:t>
      </w:r>
      <w:r w:rsidR="00DB5667">
        <w:rPr>
          <w:rFonts w:ascii="Arial" w:eastAsia="Droid Sans Fallback" w:hAnsi="Arial" w:cs="Arial"/>
        </w:rPr>
        <w:t xml:space="preserve"> 2017</w:t>
      </w:r>
      <w:r>
        <w:rPr>
          <w:rFonts w:ascii="Arial" w:eastAsia="Droid Sans Fallback" w:hAnsi="Arial" w:cs="Arial"/>
        </w:rPr>
        <w:t xml:space="preserve">. En estas reuniones se formularon </w:t>
      </w:r>
      <w:r w:rsidR="00E97A23">
        <w:rPr>
          <w:rFonts w:ascii="Arial" w:eastAsia="Droid Sans Fallback" w:hAnsi="Arial" w:cs="Arial"/>
        </w:rPr>
        <w:t xml:space="preserve">temas y </w:t>
      </w:r>
      <w:r>
        <w:rPr>
          <w:rFonts w:ascii="Arial" w:eastAsia="Droid Sans Fallback" w:hAnsi="Arial" w:cs="Arial"/>
        </w:rPr>
        <w:t>preguntas iniciales de base</w:t>
      </w:r>
      <w:r w:rsidRPr="004B043E">
        <w:rPr>
          <w:rFonts w:ascii="Arial" w:eastAsia="Droid Sans Fallback" w:hAnsi="Arial" w:cs="Arial"/>
        </w:rPr>
        <w:t xml:space="preserve"> para posteriores debates y </w:t>
      </w:r>
      <w:r>
        <w:rPr>
          <w:rFonts w:ascii="Arial" w:eastAsia="Droid Sans Fallback" w:hAnsi="Arial" w:cs="Arial"/>
        </w:rPr>
        <w:t>construcción</w:t>
      </w:r>
      <w:r w:rsidRPr="004B043E">
        <w:rPr>
          <w:rFonts w:ascii="Arial" w:eastAsia="Droid Sans Fallback" w:hAnsi="Arial" w:cs="Arial"/>
        </w:rPr>
        <w:t xml:space="preserve"> de la agenda. Posteriormente, el día 17 de octubre de 2018</w:t>
      </w:r>
      <w:r>
        <w:rPr>
          <w:rFonts w:ascii="Arial" w:eastAsia="Droid Sans Fallback" w:hAnsi="Arial" w:cs="Arial"/>
        </w:rPr>
        <w:t>,</w:t>
      </w:r>
      <w:r w:rsidRPr="004B043E">
        <w:rPr>
          <w:rFonts w:ascii="Arial" w:eastAsia="Droid Sans Fallback" w:hAnsi="Arial" w:cs="Arial"/>
        </w:rPr>
        <w:t xml:space="preserve"> se realizó un taller de discusión alrededor de las preguntas propuestas</w:t>
      </w:r>
      <w:r w:rsidR="00DB5667">
        <w:rPr>
          <w:rFonts w:ascii="Arial" w:eastAsia="Droid Sans Fallback" w:hAnsi="Arial" w:cs="Arial"/>
        </w:rPr>
        <w:t xml:space="preserve"> entre</w:t>
      </w:r>
      <w:r w:rsidR="00DB5667" w:rsidRPr="00DB5667">
        <w:rPr>
          <w:rFonts w:ascii="Arial" w:eastAsia="Droid Sans Fallback" w:hAnsi="Arial" w:cs="Arial"/>
        </w:rPr>
        <w:t xml:space="preserve"> </w:t>
      </w:r>
      <w:r w:rsidR="00DB5667" w:rsidRPr="004B043E">
        <w:rPr>
          <w:rFonts w:ascii="Arial" w:eastAsia="Droid Sans Fallback" w:hAnsi="Arial" w:cs="Arial"/>
        </w:rPr>
        <w:t>profesores, estudiantes y algunos representantes de comunidades, que pertenecen a distinto</w:t>
      </w:r>
      <w:r w:rsidR="00FB56B4">
        <w:rPr>
          <w:rFonts w:ascii="Arial" w:eastAsia="Droid Sans Fallback" w:hAnsi="Arial" w:cs="Arial"/>
        </w:rPr>
        <w:t>s</w:t>
      </w:r>
      <w:r w:rsidR="00DB5667" w:rsidRPr="004B043E">
        <w:rPr>
          <w:rFonts w:ascii="Arial" w:eastAsia="Droid Sans Fallback" w:hAnsi="Arial" w:cs="Arial"/>
        </w:rPr>
        <w:t xml:space="preserve"> sectores académicos (antropólogos, agrólogos, agrónomos, </w:t>
      </w:r>
      <w:r w:rsidR="00DB5667">
        <w:rPr>
          <w:rFonts w:ascii="Arial" w:eastAsia="Droid Sans Fallback" w:hAnsi="Arial" w:cs="Arial"/>
        </w:rPr>
        <w:t xml:space="preserve">sociólogos, </w:t>
      </w:r>
      <w:r w:rsidR="00DB5667" w:rsidRPr="004B043E">
        <w:rPr>
          <w:rFonts w:ascii="Arial" w:eastAsia="Droid Sans Fallback" w:hAnsi="Arial" w:cs="Arial"/>
        </w:rPr>
        <w:t>biólogos, economistas, ingenieros), instituciones y organizaciones sociales.</w:t>
      </w:r>
      <w:r w:rsidR="00DB5667">
        <w:rPr>
          <w:rFonts w:ascii="Arial" w:eastAsia="Droid Sans Fallback" w:hAnsi="Arial" w:cs="Arial"/>
        </w:rPr>
        <w:t xml:space="preserve"> El análisis surgido de esta actividad fue finalmente discutido entre las contrapartes del ZEF e IDEA </w:t>
      </w:r>
      <w:r w:rsidR="00120B35" w:rsidRPr="004B043E">
        <w:rPr>
          <w:rFonts w:ascii="Arial" w:hAnsi="Arial" w:cs="Arial"/>
          <w:lang w:val="es-ES"/>
        </w:rPr>
        <w:t xml:space="preserve">alrededor de temáticas relacionadas con ambiente, desarrollo, territorio y paz en el marco de los </w:t>
      </w:r>
      <w:r w:rsidR="00C3043C">
        <w:rPr>
          <w:rFonts w:ascii="Arial" w:hAnsi="Arial" w:cs="Arial"/>
          <w:lang w:val="es-ES"/>
        </w:rPr>
        <w:t>ODS</w:t>
      </w:r>
      <w:r w:rsidR="00120B35">
        <w:rPr>
          <w:rFonts w:ascii="Arial" w:hAnsi="Arial" w:cs="Arial"/>
          <w:lang w:val="es-ES"/>
        </w:rPr>
        <w:t>. Este proceso está</w:t>
      </w:r>
      <w:r w:rsidR="00DB5667">
        <w:rPr>
          <w:rFonts w:ascii="Arial" w:eastAsia="Droid Sans Fallback" w:hAnsi="Arial" w:cs="Arial"/>
        </w:rPr>
        <w:t xml:space="preserve"> consolidado en la presente age</w:t>
      </w:r>
      <w:r w:rsidR="00120B35">
        <w:rPr>
          <w:rFonts w:ascii="Arial" w:eastAsia="Droid Sans Fallback" w:hAnsi="Arial" w:cs="Arial"/>
        </w:rPr>
        <w:t>nda de investigación del PAFD.</w:t>
      </w:r>
      <w:r w:rsidR="00DB5667">
        <w:rPr>
          <w:rFonts w:ascii="Arial" w:eastAsia="Droid Sans Fallback" w:hAnsi="Arial" w:cs="Arial"/>
        </w:rPr>
        <w:t xml:space="preserve"> </w:t>
      </w:r>
    </w:p>
    <w:p w14:paraId="0178DAD9" w14:textId="77777777" w:rsidR="00CD7BF2" w:rsidRDefault="00CD7BF2" w:rsidP="00FC500A">
      <w:pPr>
        <w:spacing w:after="0" w:line="240" w:lineRule="auto"/>
        <w:ind w:right="-376"/>
        <w:jc w:val="both"/>
        <w:rPr>
          <w:rFonts w:ascii="Arial" w:eastAsia="Droid Sans Fallback" w:hAnsi="Arial" w:cs="Arial"/>
        </w:rPr>
      </w:pPr>
    </w:p>
    <w:p w14:paraId="14706A89" w14:textId="7BE787F5" w:rsidR="001F5DD4" w:rsidRPr="004364AE" w:rsidRDefault="00120B35" w:rsidP="004364AE">
      <w:pPr>
        <w:pStyle w:val="berschrift2"/>
        <w:rPr>
          <w:rFonts w:ascii="Arial" w:eastAsia="Droid Sans Fallback" w:hAnsi="Arial" w:cs="Arial"/>
        </w:rPr>
      </w:pPr>
      <w:bookmarkStart w:id="4" w:name="_Toc30701947"/>
      <w:r w:rsidRPr="004364AE">
        <w:rPr>
          <w:rFonts w:ascii="Arial" w:eastAsia="Droid Sans Fallback" w:hAnsi="Arial" w:cs="Arial"/>
          <w:color w:val="4F6228" w:themeColor="accent3" w:themeShade="80"/>
        </w:rPr>
        <w:t>III.</w:t>
      </w:r>
      <w:r w:rsidR="00F30044">
        <w:rPr>
          <w:rFonts w:ascii="Arial" w:eastAsia="Droid Sans Fallback" w:hAnsi="Arial" w:cs="Arial"/>
          <w:color w:val="4F6228" w:themeColor="accent3" w:themeShade="80"/>
        </w:rPr>
        <w:t>I</w:t>
      </w:r>
      <w:r w:rsidRPr="004364AE">
        <w:rPr>
          <w:rFonts w:ascii="Arial" w:eastAsia="Droid Sans Fallback" w:hAnsi="Arial" w:cs="Arial"/>
          <w:color w:val="4F6228" w:themeColor="accent3" w:themeShade="80"/>
        </w:rPr>
        <w:t xml:space="preserve"> Las preguntas de partida</w:t>
      </w:r>
      <w:bookmarkEnd w:id="4"/>
    </w:p>
    <w:p w14:paraId="37B3C9FC" w14:textId="77777777" w:rsidR="00120B35" w:rsidRDefault="00120B35" w:rsidP="00FC500A">
      <w:pPr>
        <w:tabs>
          <w:tab w:val="left" w:pos="9356"/>
        </w:tabs>
        <w:spacing w:after="0" w:line="240" w:lineRule="auto"/>
        <w:ind w:right="-376"/>
        <w:jc w:val="both"/>
        <w:rPr>
          <w:rFonts w:ascii="Arial" w:eastAsia="Droid Sans Fallback" w:hAnsi="Arial" w:cs="Arial"/>
        </w:rPr>
      </w:pPr>
    </w:p>
    <w:p w14:paraId="0758A114" w14:textId="77777777" w:rsidR="001F5DD4" w:rsidRDefault="00C3043C" w:rsidP="00FC500A">
      <w:pPr>
        <w:tabs>
          <w:tab w:val="left" w:pos="9356"/>
        </w:tabs>
        <w:spacing w:after="0" w:line="240" w:lineRule="auto"/>
        <w:ind w:right="-376"/>
        <w:jc w:val="both"/>
        <w:rPr>
          <w:rFonts w:ascii="Arial" w:eastAsia="Droid Sans Fallback" w:hAnsi="Arial" w:cs="Arial"/>
        </w:rPr>
      </w:pPr>
      <w:r>
        <w:rPr>
          <w:rFonts w:ascii="Arial" w:eastAsia="Droid Sans Fallback" w:hAnsi="Arial" w:cs="Arial"/>
        </w:rPr>
        <w:t xml:space="preserve">La agenda toca cuatro problemáticas ligadas a la relación entre conflicto, medio ambiente y gobernanza en Colombia. Estas se desglosaron </w:t>
      </w:r>
      <w:r w:rsidR="00296174">
        <w:rPr>
          <w:rFonts w:ascii="Arial" w:eastAsia="Droid Sans Fallback" w:hAnsi="Arial" w:cs="Arial"/>
        </w:rPr>
        <w:t>en p</w:t>
      </w:r>
      <w:r w:rsidR="001F5DD4" w:rsidRPr="004B043E">
        <w:rPr>
          <w:rFonts w:ascii="Arial" w:eastAsia="Droid Sans Fallback" w:hAnsi="Arial" w:cs="Arial"/>
        </w:rPr>
        <w:t xml:space="preserve">reguntas </w:t>
      </w:r>
      <w:r w:rsidR="00120B35">
        <w:rPr>
          <w:rFonts w:ascii="Arial" w:eastAsia="Droid Sans Fallback" w:hAnsi="Arial" w:cs="Arial"/>
        </w:rPr>
        <w:t>de</w:t>
      </w:r>
      <w:r w:rsidR="001F5DD4" w:rsidRPr="004B043E">
        <w:rPr>
          <w:rFonts w:ascii="Arial" w:eastAsia="Droid Sans Fallback" w:hAnsi="Arial" w:cs="Arial"/>
        </w:rPr>
        <w:t xml:space="preserve"> base para </w:t>
      </w:r>
      <w:r w:rsidR="00120B35">
        <w:rPr>
          <w:rFonts w:ascii="Arial" w:eastAsia="Droid Sans Fallback" w:hAnsi="Arial" w:cs="Arial"/>
        </w:rPr>
        <w:t xml:space="preserve">la </w:t>
      </w:r>
      <w:r w:rsidR="00296174">
        <w:rPr>
          <w:rFonts w:ascii="Arial" w:eastAsia="Droid Sans Fallback" w:hAnsi="Arial" w:cs="Arial"/>
        </w:rPr>
        <w:t xml:space="preserve">elaboración de </w:t>
      </w:r>
      <w:r>
        <w:rPr>
          <w:rFonts w:ascii="Arial" w:eastAsia="Droid Sans Fallback" w:hAnsi="Arial" w:cs="Arial"/>
        </w:rPr>
        <w:t>temas y subtemas de investigación</w:t>
      </w:r>
      <w:r w:rsidR="00296174">
        <w:rPr>
          <w:rFonts w:ascii="Arial" w:eastAsia="Droid Sans Fallback" w:hAnsi="Arial" w:cs="Arial"/>
        </w:rPr>
        <w:t>.</w:t>
      </w:r>
    </w:p>
    <w:p w14:paraId="6E2833DC" w14:textId="77777777" w:rsidR="00120B35" w:rsidRDefault="00120B35"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right="-376"/>
        <w:rPr>
          <w:rFonts w:ascii="Arial" w:eastAsia="Times New Roman" w:hAnsi="Arial" w:cs="Arial"/>
          <w:b/>
          <w:color w:val="212121"/>
        </w:rPr>
      </w:pPr>
    </w:p>
    <w:p w14:paraId="175A7696" w14:textId="77777777" w:rsidR="001F5DD4" w:rsidRPr="00120B35" w:rsidRDefault="001F5DD4"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right="-376"/>
        <w:rPr>
          <w:rFonts w:ascii="Arial" w:eastAsia="Times New Roman" w:hAnsi="Arial" w:cs="Arial"/>
          <w:color w:val="212121"/>
        </w:rPr>
      </w:pPr>
      <w:r w:rsidRPr="00994E58">
        <w:rPr>
          <w:rFonts w:ascii="Arial" w:eastAsia="Times New Roman" w:hAnsi="Arial" w:cs="Arial"/>
          <w:b/>
          <w:color w:val="4F6228" w:themeColor="accent3" w:themeShade="80"/>
        </w:rPr>
        <w:t>Tema 1</w:t>
      </w:r>
      <w:r w:rsidR="00296174" w:rsidRPr="00994E58">
        <w:rPr>
          <w:rFonts w:ascii="Arial" w:eastAsia="Times New Roman" w:hAnsi="Arial" w:cs="Arial"/>
          <w:b/>
          <w:color w:val="4F6228" w:themeColor="accent3" w:themeShade="80"/>
        </w:rPr>
        <w:t>: Relaciones entre conflicto y ambiente</w:t>
      </w:r>
      <w:r w:rsidR="00A06E3A" w:rsidRPr="00994E58">
        <w:rPr>
          <w:rFonts w:ascii="Arial" w:eastAsia="Times New Roman" w:hAnsi="Arial" w:cs="Arial"/>
          <w:b/>
          <w:color w:val="4F6228" w:themeColor="accent3" w:themeShade="80"/>
        </w:rPr>
        <w:t xml:space="preserve"> y sus manifestaciones</w:t>
      </w:r>
      <w:r w:rsidR="00296174" w:rsidRPr="00994E58">
        <w:rPr>
          <w:rFonts w:ascii="Arial" w:eastAsia="Times New Roman" w:hAnsi="Arial" w:cs="Arial"/>
          <w:b/>
          <w:color w:val="4F6228" w:themeColor="accent3" w:themeShade="80"/>
        </w:rPr>
        <w:t>.</w:t>
      </w:r>
      <w:r w:rsidRPr="00994E58">
        <w:rPr>
          <w:rFonts w:ascii="Arial" w:eastAsia="Times New Roman" w:hAnsi="Arial" w:cs="Arial"/>
          <w:color w:val="4F6228" w:themeColor="accent3" w:themeShade="80"/>
        </w:rPr>
        <w:t xml:space="preserve"> </w:t>
      </w:r>
      <w:r w:rsidRPr="00120B35">
        <w:rPr>
          <w:rFonts w:ascii="Arial" w:eastAsia="Times New Roman" w:hAnsi="Arial" w:cs="Arial"/>
          <w:color w:val="212121"/>
        </w:rPr>
        <w:t>En relación con la exploración de las complejas relaciones entre el conflicto (incluyendo el acuerdo de paz) y el ambiente en sus diferentes manifestaciones, viendo los recursos naturales como la razón, la víctima y finalmente la solución para los confli</w:t>
      </w:r>
      <w:r w:rsidR="00296174">
        <w:rPr>
          <w:rFonts w:ascii="Arial" w:eastAsia="Times New Roman" w:hAnsi="Arial" w:cs="Arial"/>
          <w:color w:val="212121"/>
        </w:rPr>
        <w:t>ctos:</w:t>
      </w:r>
      <w:r w:rsidRPr="00120B35">
        <w:rPr>
          <w:rFonts w:ascii="Arial" w:eastAsia="Times New Roman" w:hAnsi="Arial" w:cs="Arial"/>
          <w:color w:val="212121"/>
        </w:rPr>
        <w:t xml:space="preserve"> </w:t>
      </w:r>
    </w:p>
    <w:p w14:paraId="04840F1E" w14:textId="77777777" w:rsidR="001F5DD4" w:rsidRPr="004B043E" w:rsidRDefault="001F5DD4" w:rsidP="00FC500A">
      <w:pPr>
        <w:pStyle w:val="Listenabsatz"/>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360" w:right="-376"/>
        <w:rPr>
          <w:rFonts w:ascii="Arial" w:eastAsia="Times New Roman" w:hAnsi="Arial" w:cs="Arial"/>
          <w:color w:val="212121"/>
          <w:lang w:eastAsia="es-CO"/>
        </w:rPr>
      </w:pPr>
    </w:p>
    <w:p w14:paraId="5944B555" w14:textId="77777777" w:rsidR="001F5DD4" w:rsidRPr="004B043E" w:rsidRDefault="001F5DD4" w:rsidP="00FC500A">
      <w:pPr>
        <w:pStyle w:val="Listenabsatz"/>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916" w:right="-376"/>
        <w:rPr>
          <w:rFonts w:ascii="Arial" w:eastAsia="Times New Roman" w:hAnsi="Arial" w:cs="Arial"/>
          <w:color w:val="212121"/>
          <w:lang w:eastAsia="es-CO"/>
        </w:rPr>
      </w:pPr>
      <w:r w:rsidRPr="004B043E">
        <w:rPr>
          <w:rFonts w:ascii="Arial" w:eastAsia="Times New Roman" w:hAnsi="Arial" w:cs="Arial"/>
          <w:color w:val="212121"/>
          <w:lang w:eastAsia="es-CO"/>
        </w:rPr>
        <w:t>¿Cuáles son los costos y beneficios socio-ambientales del proceso de construcción de paz en Colombia?</w:t>
      </w:r>
    </w:p>
    <w:p w14:paraId="3BED6A00" w14:textId="77777777" w:rsidR="001F5DD4" w:rsidRPr="004B043E" w:rsidRDefault="001F5DD4" w:rsidP="00FC500A">
      <w:pPr>
        <w:pStyle w:val="Listenabsatz"/>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916" w:right="-376"/>
        <w:rPr>
          <w:rFonts w:ascii="Arial" w:eastAsia="Times New Roman" w:hAnsi="Arial" w:cs="Arial"/>
          <w:color w:val="212121"/>
          <w:lang w:eastAsia="es-CO"/>
        </w:rPr>
      </w:pPr>
      <w:r w:rsidRPr="004B043E">
        <w:rPr>
          <w:rFonts w:ascii="Arial" w:eastAsia="Times New Roman" w:hAnsi="Arial" w:cs="Arial"/>
          <w:color w:val="212121"/>
          <w:lang w:eastAsia="es-CO"/>
        </w:rPr>
        <w:t>¿Cuáles conflictos ambientales adicionales emergen y se refuerzan por las nuevas configuraciones sociales y económicas del territorio después de los acuerdos de paz?</w:t>
      </w:r>
    </w:p>
    <w:p w14:paraId="1E085FF6" w14:textId="77777777" w:rsidR="001F5DD4" w:rsidRPr="004B043E" w:rsidRDefault="001F5DD4" w:rsidP="00FC500A">
      <w:pPr>
        <w:pStyle w:val="Listenabsatz"/>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916" w:right="-376"/>
        <w:rPr>
          <w:rFonts w:ascii="Arial" w:eastAsia="Times New Roman" w:hAnsi="Arial" w:cs="Arial"/>
          <w:color w:val="212121"/>
          <w:lang w:eastAsia="es-CO"/>
        </w:rPr>
      </w:pPr>
      <w:r w:rsidRPr="004B043E">
        <w:rPr>
          <w:rFonts w:ascii="Arial" w:eastAsia="Times New Roman" w:hAnsi="Arial" w:cs="Arial"/>
          <w:color w:val="212121"/>
          <w:lang w:eastAsia="es-CO"/>
        </w:rPr>
        <w:t>¿Cuáles estrategias conceptuales y técnicas se requieren para fortalecer el diagnóstico de los impactos ambientales de las diferentes actividades económicas en el país?</w:t>
      </w:r>
    </w:p>
    <w:p w14:paraId="425631AA" w14:textId="77777777" w:rsidR="001F5DD4" w:rsidRPr="004B043E" w:rsidRDefault="001F5DD4" w:rsidP="00FC500A">
      <w:pPr>
        <w:pStyle w:val="Listenabsatz"/>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916" w:right="-376"/>
        <w:rPr>
          <w:rFonts w:ascii="Arial" w:eastAsia="Times New Roman" w:hAnsi="Arial" w:cs="Arial"/>
          <w:color w:val="212121"/>
          <w:lang w:eastAsia="es-CO"/>
        </w:rPr>
      </w:pPr>
    </w:p>
    <w:p w14:paraId="7FBC23AA" w14:textId="77777777" w:rsidR="001F5DD4" w:rsidRPr="00120B35" w:rsidRDefault="001F5DD4"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right="-376"/>
        <w:rPr>
          <w:rFonts w:ascii="Arial" w:eastAsia="Times New Roman" w:hAnsi="Arial" w:cs="Arial"/>
          <w:color w:val="212121"/>
        </w:rPr>
      </w:pPr>
      <w:r w:rsidRPr="00994E58">
        <w:rPr>
          <w:rFonts w:ascii="Arial" w:eastAsia="Times New Roman" w:hAnsi="Arial" w:cs="Arial"/>
          <w:b/>
          <w:color w:val="4F6228" w:themeColor="accent3" w:themeShade="80"/>
        </w:rPr>
        <w:t>Tema 2</w:t>
      </w:r>
      <w:r w:rsidR="00296174" w:rsidRPr="00994E58">
        <w:rPr>
          <w:rFonts w:ascii="Arial" w:eastAsia="Times New Roman" w:hAnsi="Arial" w:cs="Arial"/>
          <w:b/>
          <w:color w:val="4F6228" w:themeColor="accent3" w:themeShade="80"/>
        </w:rPr>
        <w:t>:</w:t>
      </w:r>
      <w:r w:rsidRPr="00994E58">
        <w:rPr>
          <w:rFonts w:ascii="Arial" w:eastAsia="Times New Roman" w:hAnsi="Arial" w:cs="Arial"/>
          <w:b/>
          <w:color w:val="4F6228" w:themeColor="accent3" w:themeShade="80"/>
        </w:rPr>
        <w:t xml:space="preserve"> </w:t>
      </w:r>
      <w:r w:rsidR="003854E1" w:rsidRPr="00994E58">
        <w:rPr>
          <w:rFonts w:ascii="Arial" w:eastAsia="Times New Roman" w:hAnsi="Arial" w:cs="Arial"/>
          <w:b/>
          <w:color w:val="4F6228" w:themeColor="accent3" w:themeShade="80"/>
        </w:rPr>
        <w:t>Modelos de desarrollo rural</w:t>
      </w:r>
      <w:r w:rsidR="00296174" w:rsidRPr="00994E58">
        <w:rPr>
          <w:rFonts w:ascii="Arial" w:eastAsia="Times New Roman" w:hAnsi="Arial" w:cs="Arial"/>
          <w:b/>
          <w:color w:val="4F6228" w:themeColor="accent3" w:themeShade="80"/>
        </w:rPr>
        <w:t>.</w:t>
      </w:r>
      <w:r w:rsidR="00296174">
        <w:rPr>
          <w:rFonts w:ascii="Arial" w:eastAsia="Times New Roman" w:hAnsi="Arial" w:cs="Arial"/>
          <w:color w:val="212121"/>
        </w:rPr>
        <w:t xml:space="preserve"> </w:t>
      </w:r>
      <w:r w:rsidRPr="00120B35">
        <w:rPr>
          <w:rFonts w:ascii="Arial" w:eastAsia="Times New Roman" w:hAnsi="Arial" w:cs="Arial"/>
          <w:color w:val="212121"/>
        </w:rPr>
        <w:t>Sobre el análisis de los actores e instituciones competentes en diversas escalas en el manejo de la tierra, profundizando en la comprensión del marco institucional y socioeconómico requerido tanto para un cultivo sostenible de la tierra, como para su uso y la sustentabilidad de los ecosistemas para estas</w:t>
      </w:r>
      <w:r w:rsidR="00296174">
        <w:rPr>
          <w:rFonts w:ascii="Arial" w:eastAsia="Times New Roman" w:hAnsi="Arial" w:cs="Arial"/>
          <w:color w:val="212121"/>
        </w:rPr>
        <w:t xml:space="preserve"> actividades productivas:</w:t>
      </w:r>
    </w:p>
    <w:p w14:paraId="6FB139F3" w14:textId="77777777" w:rsidR="001F5DD4" w:rsidRPr="004B043E" w:rsidRDefault="001F5DD4" w:rsidP="00FC500A">
      <w:pPr>
        <w:pStyle w:val="Listenabsatz"/>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360" w:right="-376"/>
        <w:rPr>
          <w:rFonts w:ascii="Arial" w:eastAsia="Times New Roman" w:hAnsi="Arial" w:cs="Arial"/>
          <w:color w:val="212121"/>
          <w:lang w:eastAsia="es-CO"/>
        </w:rPr>
      </w:pPr>
    </w:p>
    <w:p w14:paraId="7D090F97" w14:textId="77777777" w:rsidR="001F5DD4" w:rsidRPr="004B043E" w:rsidRDefault="001F5DD4" w:rsidP="00FC500A">
      <w:pPr>
        <w:pStyle w:val="Listenabsatz"/>
        <w:numPr>
          <w:ilvl w:val="0"/>
          <w:numId w:val="2"/>
        </w:numPr>
        <w:shd w:val="clear" w:color="auto" w:fill="FFFFFF"/>
        <w:tabs>
          <w:tab w:val="left" w:pos="993"/>
          <w:tab w:val="left" w:pos="1832"/>
          <w:tab w:val="left" w:pos="2748"/>
          <w:tab w:val="left" w:pos="3664"/>
          <w:tab w:val="left" w:pos="4580"/>
          <w:tab w:val="left" w:pos="5103"/>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hanging="513"/>
        <w:rPr>
          <w:rFonts w:ascii="Arial" w:eastAsia="Times New Roman" w:hAnsi="Arial" w:cs="Arial"/>
          <w:color w:val="212121"/>
          <w:lang w:eastAsia="es-CO"/>
        </w:rPr>
      </w:pPr>
      <w:r w:rsidRPr="004B043E">
        <w:rPr>
          <w:rFonts w:ascii="Arial" w:eastAsia="Times New Roman" w:hAnsi="Arial" w:cs="Arial"/>
          <w:color w:val="212121"/>
          <w:lang w:eastAsia="es-CO"/>
        </w:rPr>
        <w:t xml:space="preserve">¿Cuáles son los procesos, </w:t>
      </w:r>
      <w:r w:rsidR="00296174">
        <w:rPr>
          <w:rFonts w:ascii="Arial" w:eastAsia="Times New Roman" w:hAnsi="Arial" w:cs="Arial"/>
          <w:color w:val="212121"/>
          <w:lang w:eastAsia="es-CO"/>
        </w:rPr>
        <w:t>v</w:t>
      </w:r>
      <w:r w:rsidRPr="004B043E">
        <w:rPr>
          <w:rFonts w:ascii="Arial" w:eastAsia="Times New Roman" w:hAnsi="Arial" w:cs="Arial"/>
          <w:color w:val="212121"/>
          <w:lang w:eastAsia="es-CO"/>
        </w:rPr>
        <w:t xml:space="preserve">entajas y desventajas de los sistemas alternativos (agroecológicos) y convencionales de producción agraria </w:t>
      </w:r>
      <w:r w:rsidR="00296174">
        <w:rPr>
          <w:rFonts w:ascii="Arial" w:eastAsia="Times New Roman" w:hAnsi="Arial" w:cs="Arial"/>
          <w:color w:val="212121"/>
          <w:lang w:eastAsia="es-CO"/>
        </w:rPr>
        <w:t xml:space="preserve">y cuál su viabilidad </w:t>
      </w:r>
      <w:r w:rsidRPr="004B043E">
        <w:rPr>
          <w:rFonts w:ascii="Arial" w:eastAsia="Times New Roman" w:hAnsi="Arial" w:cs="Arial"/>
          <w:color w:val="212121"/>
          <w:lang w:eastAsia="es-CO"/>
        </w:rPr>
        <w:t>dentro del proceso de construcción de paz territorial?</w:t>
      </w:r>
    </w:p>
    <w:p w14:paraId="5FA81ED9" w14:textId="77777777" w:rsidR="001F5DD4" w:rsidRPr="004B043E" w:rsidRDefault="001F5DD4" w:rsidP="00FC500A">
      <w:pPr>
        <w:pStyle w:val="Listenabsatz"/>
        <w:numPr>
          <w:ilvl w:val="0"/>
          <w:numId w:val="2"/>
        </w:numPr>
        <w:shd w:val="clear" w:color="auto" w:fill="FFFFFF"/>
        <w:tabs>
          <w:tab w:val="left" w:pos="993"/>
          <w:tab w:val="left" w:pos="1832"/>
          <w:tab w:val="left" w:pos="2748"/>
          <w:tab w:val="left" w:pos="3664"/>
          <w:tab w:val="left" w:pos="4580"/>
          <w:tab w:val="left" w:pos="5103"/>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hanging="513"/>
        <w:rPr>
          <w:rFonts w:ascii="Arial" w:eastAsia="Times New Roman" w:hAnsi="Arial" w:cs="Arial"/>
          <w:color w:val="212121"/>
          <w:lang w:eastAsia="es-CO"/>
        </w:rPr>
      </w:pPr>
      <w:r w:rsidRPr="004B043E">
        <w:rPr>
          <w:rFonts w:ascii="Arial" w:eastAsia="Times New Roman" w:hAnsi="Arial" w:cs="Arial"/>
          <w:color w:val="212121"/>
          <w:lang w:eastAsia="es-CO"/>
        </w:rPr>
        <w:t>¿Cuáles retos sociales, económicos, técnicos, simbólicos, culturales y políticos (diversidad étnica, competencia entre actores, intereses e instituciones) necesitan abordarse cuando se incluyen modelos alternativos de desarrollo rural?</w:t>
      </w:r>
    </w:p>
    <w:p w14:paraId="4FB44293" w14:textId="77777777" w:rsidR="001F5DD4" w:rsidRPr="004B043E" w:rsidRDefault="001F5DD4" w:rsidP="00FC500A">
      <w:pPr>
        <w:pStyle w:val="Listenabsatz"/>
        <w:numPr>
          <w:ilvl w:val="0"/>
          <w:numId w:val="2"/>
        </w:numPr>
        <w:shd w:val="clear" w:color="auto" w:fill="FFFFFF"/>
        <w:tabs>
          <w:tab w:val="left" w:pos="993"/>
          <w:tab w:val="left" w:pos="1832"/>
          <w:tab w:val="left" w:pos="2748"/>
          <w:tab w:val="left" w:pos="3664"/>
          <w:tab w:val="left" w:pos="4580"/>
          <w:tab w:val="left" w:pos="5103"/>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hanging="513"/>
        <w:rPr>
          <w:rFonts w:ascii="Arial" w:eastAsia="Times New Roman" w:hAnsi="Arial" w:cs="Arial"/>
          <w:color w:val="212121"/>
          <w:lang w:eastAsia="es-CO"/>
        </w:rPr>
      </w:pPr>
      <w:r w:rsidRPr="004B043E">
        <w:rPr>
          <w:rFonts w:ascii="Arial" w:eastAsia="Times New Roman" w:hAnsi="Arial" w:cs="Arial"/>
          <w:color w:val="212121"/>
          <w:lang w:eastAsia="es-CO"/>
        </w:rPr>
        <w:t>¿Cuáles son los principales requisitos sociales, económicos y tecnológicos para fortalecer los procesos turísticos de manera participativa en un contexto de paz y estrategias de desarrollo nacionales?</w:t>
      </w:r>
    </w:p>
    <w:p w14:paraId="516ACFC7" w14:textId="77777777" w:rsidR="001F5DD4" w:rsidRPr="004B043E" w:rsidRDefault="001F5DD4" w:rsidP="00FC500A">
      <w:pPr>
        <w:pStyle w:val="Listenabsatz"/>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rPr>
          <w:rFonts w:ascii="Arial" w:eastAsia="Times New Roman" w:hAnsi="Arial" w:cs="Arial"/>
          <w:color w:val="212121"/>
          <w:lang w:eastAsia="es-CO"/>
        </w:rPr>
      </w:pPr>
    </w:p>
    <w:p w14:paraId="09B1DEFC" w14:textId="77777777" w:rsidR="001F5DD4" w:rsidRPr="00296174" w:rsidRDefault="001F5DD4"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right="-376"/>
        <w:rPr>
          <w:rFonts w:ascii="Arial" w:eastAsia="Times New Roman" w:hAnsi="Arial" w:cs="Arial"/>
          <w:color w:val="212121"/>
        </w:rPr>
      </w:pPr>
      <w:r w:rsidRPr="00994E58">
        <w:rPr>
          <w:rFonts w:ascii="Arial" w:eastAsia="Times New Roman" w:hAnsi="Arial" w:cs="Arial"/>
          <w:b/>
          <w:color w:val="4F6228" w:themeColor="accent3" w:themeShade="80"/>
        </w:rPr>
        <w:t>Tema 3:</w:t>
      </w:r>
      <w:r w:rsidR="00296174" w:rsidRPr="00994E58">
        <w:rPr>
          <w:rFonts w:ascii="Arial" w:eastAsia="Times New Roman" w:hAnsi="Arial" w:cs="Arial"/>
          <w:b/>
          <w:color w:val="4F6228" w:themeColor="accent3" w:themeShade="80"/>
        </w:rPr>
        <w:t xml:space="preserve"> Derechos sobre la tierra y el territorio</w:t>
      </w:r>
      <w:r w:rsidR="003854E1" w:rsidRPr="00994E58">
        <w:rPr>
          <w:rFonts w:ascii="Arial" w:eastAsia="Times New Roman" w:hAnsi="Arial" w:cs="Arial"/>
          <w:b/>
          <w:color w:val="4F6228" w:themeColor="accent3" w:themeShade="80"/>
        </w:rPr>
        <w:t xml:space="preserve"> y sus actores</w:t>
      </w:r>
      <w:r w:rsidR="00296174" w:rsidRPr="00994E58">
        <w:rPr>
          <w:rFonts w:ascii="Arial" w:eastAsia="Times New Roman" w:hAnsi="Arial" w:cs="Arial"/>
          <w:b/>
          <w:color w:val="4F6228" w:themeColor="accent3" w:themeShade="80"/>
        </w:rPr>
        <w:t xml:space="preserve">. </w:t>
      </w:r>
      <w:r w:rsidR="00296174">
        <w:rPr>
          <w:rFonts w:ascii="Arial" w:eastAsia="Times New Roman" w:hAnsi="Arial" w:cs="Arial"/>
          <w:color w:val="212121"/>
        </w:rPr>
        <w:t>Sobre e</w:t>
      </w:r>
      <w:r w:rsidRPr="00296174">
        <w:rPr>
          <w:rFonts w:ascii="Arial" w:eastAsia="Times New Roman" w:hAnsi="Arial" w:cs="Arial"/>
          <w:color w:val="212121"/>
        </w:rPr>
        <w:t>l análisis de las dependencias e interdependencias de factores legales, sociales, culturales y económicos que fomentan la inequidad en el acceso a la tierra y los der</w:t>
      </w:r>
      <w:r w:rsidR="00296174">
        <w:rPr>
          <w:rFonts w:ascii="Arial" w:eastAsia="Times New Roman" w:hAnsi="Arial" w:cs="Arial"/>
          <w:color w:val="212121"/>
        </w:rPr>
        <w:t>echos territoriales en Colombia:</w:t>
      </w:r>
    </w:p>
    <w:p w14:paraId="07C42D49" w14:textId="77777777" w:rsidR="001F5DD4" w:rsidRPr="004B043E" w:rsidRDefault="001F5DD4" w:rsidP="00FC500A">
      <w:pPr>
        <w:pStyle w:val="Listenabsatz"/>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rPr>
          <w:rFonts w:ascii="Arial" w:eastAsia="Times New Roman" w:hAnsi="Arial" w:cs="Arial"/>
          <w:color w:val="212121"/>
          <w:lang w:eastAsia="es-CO"/>
        </w:rPr>
      </w:pPr>
      <w:r w:rsidRPr="004B043E">
        <w:rPr>
          <w:rFonts w:ascii="Arial" w:eastAsia="Times New Roman" w:hAnsi="Arial" w:cs="Arial"/>
          <w:color w:val="212121"/>
          <w:lang w:eastAsia="es-CO"/>
        </w:rPr>
        <w:t>¿</w:t>
      </w:r>
      <w:r w:rsidR="003854E1">
        <w:rPr>
          <w:rFonts w:ascii="Arial" w:eastAsia="Times New Roman" w:hAnsi="Arial" w:cs="Arial"/>
          <w:color w:val="212121"/>
          <w:lang w:eastAsia="es-CO"/>
        </w:rPr>
        <w:t>Qué</w:t>
      </w:r>
      <w:r w:rsidRPr="004B043E">
        <w:rPr>
          <w:rFonts w:ascii="Arial" w:eastAsia="Times New Roman" w:hAnsi="Arial" w:cs="Arial"/>
          <w:color w:val="212121"/>
          <w:lang w:eastAsia="es-CO"/>
        </w:rPr>
        <w:t xml:space="preserve"> dependencias históricas </w:t>
      </w:r>
      <w:r w:rsidR="003854E1">
        <w:rPr>
          <w:rFonts w:ascii="Arial" w:eastAsia="Times New Roman" w:hAnsi="Arial" w:cs="Arial"/>
          <w:color w:val="212121"/>
          <w:lang w:eastAsia="es-CO"/>
        </w:rPr>
        <w:t>(colonización y colonialismo) explican todavía</w:t>
      </w:r>
      <w:r w:rsidRPr="004B043E">
        <w:rPr>
          <w:rFonts w:ascii="Arial" w:eastAsia="Times New Roman" w:hAnsi="Arial" w:cs="Arial"/>
          <w:color w:val="212121"/>
          <w:lang w:eastAsia="es-CO"/>
        </w:rPr>
        <w:t xml:space="preserve"> las inequidades sociales </w:t>
      </w:r>
      <w:r w:rsidR="003854E1" w:rsidRPr="004B043E">
        <w:rPr>
          <w:rFonts w:ascii="Arial" w:eastAsia="Times New Roman" w:hAnsi="Arial" w:cs="Arial"/>
          <w:color w:val="212121"/>
          <w:lang w:eastAsia="es-CO"/>
        </w:rPr>
        <w:t xml:space="preserve">profundamente arraigadas </w:t>
      </w:r>
      <w:r w:rsidRPr="004B043E">
        <w:rPr>
          <w:rFonts w:ascii="Arial" w:eastAsia="Times New Roman" w:hAnsi="Arial" w:cs="Arial"/>
          <w:color w:val="212121"/>
          <w:lang w:eastAsia="es-CO"/>
        </w:rPr>
        <w:t>entre los distintos sectores de la población en Colombia que lideran los conflictos?</w:t>
      </w:r>
    </w:p>
    <w:p w14:paraId="0C0A04CB" w14:textId="77777777" w:rsidR="001F5DD4" w:rsidRPr="004B043E" w:rsidRDefault="001F5DD4" w:rsidP="00FC500A">
      <w:pPr>
        <w:pStyle w:val="Listenabsatz"/>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rPr>
          <w:rFonts w:ascii="Arial" w:eastAsia="Times New Roman" w:hAnsi="Arial" w:cs="Arial"/>
          <w:color w:val="212121"/>
          <w:lang w:eastAsia="es-CO"/>
        </w:rPr>
      </w:pPr>
      <w:r w:rsidRPr="004B043E">
        <w:rPr>
          <w:rFonts w:ascii="Arial" w:eastAsia="Times New Roman" w:hAnsi="Arial" w:cs="Arial"/>
          <w:color w:val="212121"/>
          <w:lang w:eastAsia="es-CO"/>
        </w:rPr>
        <w:t>¿Cuáles son los actores e</w:t>
      </w:r>
      <w:r w:rsidR="003854E1">
        <w:rPr>
          <w:rFonts w:ascii="Arial" w:eastAsia="Times New Roman" w:hAnsi="Arial" w:cs="Arial"/>
          <w:color w:val="212121"/>
          <w:lang w:eastAsia="es-CO"/>
        </w:rPr>
        <w:t>stratégicos a distintas escalas</w:t>
      </w:r>
      <w:r w:rsidRPr="004B043E">
        <w:rPr>
          <w:rFonts w:ascii="Arial" w:eastAsia="Times New Roman" w:hAnsi="Arial" w:cs="Arial"/>
          <w:color w:val="212121"/>
          <w:lang w:eastAsia="es-CO"/>
        </w:rPr>
        <w:t xml:space="preserve"> y cómo ellos influyen en el (los) modelo (s) de desarrollo en Colombia?</w:t>
      </w:r>
    </w:p>
    <w:p w14:paraId="776686DB" w14:textId="77777777" w:rsidR="001F5DD4" w:rsidRPr="004B043E" w:rsidRDefault="001F5DD4" w:rsidP="00FC500A">
      <w:pPr>
        <w:pStyle w:val="Listenabsatz"/>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rPr>
          <w:rFonts w:ascii="Arial" w:eastAsia="Times New Roman" w:hAnsi="Arial" w:cs="Arial"/>
          <w:color w:val="212121"/>
          <w:lang w:eastAsia="es-CO"/>
        </w:rPr>
      </w:pPr>
      <w:r w:rsidRPr="004B043E">
        <w:rPr>
          <w:rFonts w:ascii="Arial" w:eastAsia="Times New Roman" w:hAnsi="Arial" w:cs="Arial"/>
          <w:color w:val="212121"/>
          <w:lang w:eastAsia="es-CO"/>
        </w:rPr>
        <w:t>¿Qué impacto tienen estos actores estratégicos y sus respectivos discursos públicos, sobre el proceso de construcción de paz en Colombia?</w:t>
      </w:r>
    </w:p>
    <w:p w14:paraId="335078B8" w14:textId="77777777" w:rsidR="001F5DD4" w:rsidRPr="004B043E" w:rsidRDefault="001F5DD4" w:rsidP="00FC500A">
      <w:pPr>
        <w:pStyle w:val="Listenabsatz"/>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rPr>
          <w:rFonts w:ascii="Arial" w:eastAsia="Times New Roman" w:hAnsi="Arial" w:cs="Arial"/>
          <w:color w:val="212121"/>
          <w:lang w:eastAsia="es-CO"/>
        </w:rPr>
      </w:pPr>
    </w:p>
    <w:p w14:paraId="3133F9BF" w14:textId="77777777" w:rsidR="001F5DD4" w:rsidRPr="004B043E" w:rsidRDefault="001F5DD4" w:rsidP="00FC500A">
      <w:pPr>
        <w:pStyle w:val="Listenabsatz"/>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360" w:right="-376"/>
        <w:rPr>
          <w:rFonts w:ascii="Arial" w:eastAsia="Times New Roman" w:hAnsi="Arial" w:cs="Arial"/>
          <w:color w:val="212121"/>
          <w:lang w:eastAsia="es-CO"/>
        </w:rPr>
      </w:pPr>
      <w:r w:rsidRPr="00994E58">
        <w:rPr>
          <w:rFonts w:ascii="Arial" w:eastAsia="Times New Roman" w:hAnsi="Arial" w:cs="Arial"/>
          <w:b/>
          <w:color w:val="4F6228" w:themeColor="accent3" w:themeShade="80"/>
          <w:lang w:val="es-CO" w:eastAsia="es-CO"/>
        </w:rPr>
        <w:t xml:space="preserve">Tema 4: </w:t>
      </w:r>
      <w:r w:rsidR="003854E1" w:rsidRPr="00994E58">
        <w:rPr>
          <w:rFonts w:ascii="Arial" w:eastAsia="Times New Roman" w:hAnsi="Arial" w:cs="Arial"/>
          <w:b/>
          <w:color w:val="4F6228" w:themeColor="accent3" w:themeShade="80"/>
          <w:lang w:val="es-CO" w:eastAsia="es-CO"/>
        </w:rPr>
        <w:t>Población local, saberes y educación.</w:t>
      </w:r>
      <w:r w:rsidR="003854E1">
        <w:rPr>
          <w:rFonts w:ascii="Arial" w:eastAsia="Times New Roman" w:hAnsi="Arial" w:cs="Arial"/>
          <w:color w:val="212121"/>
          <w:lang w:eastAsia="es-CO"/>
        </w:rPr>
        <w:t xml:space="preserve"> </w:t>
      </w:r>
      <w:r w:rsidR="00404560">
        <w:rPr>
          <w:rFonts w:ascii="Arial" w:eastAsia="Times New Roman" w:hAnsi="Arial" w:cs="Arial"/>
          <w:color w:val="212121"/>
          <w:lang w:eastAsia="es-CO"/>
        </w:rPr>
        <w:t>El análisis del potencial para el</w:t>
      </w:r>
      <w:r w:rsidRPr="004B043E">
        <w:rPr>
          <w:rFonts w:ascii="Arial" w:eastAsia="Times New Roman" w:hAnsi="Arial" w:cs="Arial"/>
          <w:color w:val="212121"/>
          <w:lang w:eastAsia="es-CO"/>
        </w:rPr>
        <w:t xml:space="preserve"> fortalecimiento de las comunidades en sus actividades de uso y protección del ambiente. </w:t>
      </w:r>
    </w:p>
    <w:p w14:paraId="3200D221" w14:textId="77777777" w:rsidR="001F5DD4" w:rsidRPr="004B043E" w:rsidRDefault="001F5DD4" w:rsidP="00FC500A">
      <w:pPr>
        <w:pStyle w:val="Listenabsatz"/>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360" w:right="-376"/>
        <w:rPr>
          <w:rFonts w:ascii="Arial" w:eastAsia="Times New Roman" w:hAnsi="Arial" w:cs="Arial"/>
          <w:color w:val="212121"/>
          <w:lang w:eastAsia="es-CO"/>
        </w:rPr>
      </w:pPr>
    </w:p>
    <w:p w14:paraId="648A093D" w14:textId="77777777" w:rsidR="001F5DD4" w:rsidRDefault="001F5DD4" w:rsidP="00FC500A">
      <w:pPr>
        <w:pStyle w:val="Listenabsatz"/>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rPr>
          <w:rFonts w:ascii="Arial" w:eastAsia="Times New Roman" w:hAnsi="Arial" w:cs="Arial"/>
          <w:color w:val="212121"/>
          <w:lang w:eastAsia="es-CO"/>
        </w:rPr>
      </w:pPr>
      <w:r w:rsidRPr="004B043E">
        <w:rPr>
          <w:rFonts w:ascii="Arial" w:eastAsia="Times New Roman" w:hAnsi="Arial" w:cs="Arial"/>
          <w:color w:val="212121"/>
          <w:lang w:eastAsia="es-CO"/>
        </w:rPr>
        <w:t xml:space="preserve">¿Cuáles </w:t>
      </w:r>
      <w:r w:rsidR="00C3043C">
        <w:rPr>
          <w:rFonts w:ascii="Arial" w:eastAsia="Times New Roman" w:hAnsi="Arial" w:cs="Arial"/>
          <w:color w:val="212121"/>
          <w:lang w:eastAsia="es-CO"/>
        </w:rPr>
        <w:t xml:space="preserve">son las </w:t>
      </w:r>
      <w:r w:rsidRPr="004B043E">
        <w:rPr>
          <w:rFonts w:ascii="Arial" w:eastAsia="Times New Roman" w:hAnsi="Arial" w:cs="Arial"/>
          <w:color w:val="212121"/>
          <w:lang w:eastAsia="es-CO"/>
        </w:rPr>
        <w:t>ideas, estrategias y prácticas usadas por la población local para proteger el ambiente y construir una paz estable en Colombia?</w:t>
      </w:r>
    </w:p>
    <w:p w14:paraId="1E914D6B" w14:textId="77777777" w:rsidR="001F5DD4" w:rsidRPr="004B043E" w:rsidRDefault="001F5DD4" w:rsidP="00FC500A">
      <w:pPr>
        <w:pStyle w:val="Listenabsatz"/>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rPr>
          <w:rFonts w:ascii="Arial" w:eastAsia="Times New Roman" w:hAnsi="Arial" w:cs="Arial"/>
          <w:color w:val="212121"/>
          <w:lang w:eastAsia="es-CO"/>
        </w:rPr>
      </w:pPr>
      <w:r w:rsidRPr="004B043E">
        <w:rPr>
          <w:rFonts w:ascii="Arial" w:eastAsia="Times New Roman" w:hAnsi="Arial" w:cs="Arial"/>
          <w:color w:val="212121"/>
          <w:lang w:eastAsia="es-CO"/>
        </w:rPr>
        <w:t>¿En qué principios, políticas y prácticas se basa la educación ambiental en diferentes comunidades? ¿Qué puede aprender la ciencia del conocimiento ambiental de las comunidades?</w:t>
      </w:r>
    </w:p>
    <w:p w14:paraId="4753B6B2" w14:textId="77777777" w:rsidR="001F5DD4" w:rsidRPr="004B043E" w:rsidRDefault="001F5DD4" w:rsidP="00FC500A">
      <w:pPr>
        <w:pStyle w:val="Listenabsatz"/>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rPr>
          <w:rFonts w:ascii="Arial" w:eastAsia="Times New Roman" w:hAnsi="Arial" w:cs="Arial"/>
          <w:color w:val="212121"/>
          <w:lang w:eastAsia="es-CO"/>
        </w:rPr>
      </w:pPr>
      <w:r w:rsidRPr="004B043E">
        <w:rPr>
          <w:rFonts w:ascii="Arial" w:eastAsia="Times New Roman" w:hAnsi="Arial" w:cs="Arial"/>
          <w:color w:val="212121"/>
          <w:lang w:eastAsia="es-CO"/>
        </w:rPr>
        <w:t>¿Qué papel puede desempeñar la educación superior en la incorporación de la población afectada en el</w:t>
      </w:r>
      <w:r w:rsidR="003854E1">
        <w:rPr>
          <w:rFonts w:ascii="Arial" w:eastAsia="Times New Roman" w:hAnsi="Arial" w:cs="Arial"/>
          <w:color w:val="212121"/>
          <w:lang w:eastAsia="es-CO"/>
        </w:rPr>
        <w:t xml:space="preserve"> proceso de construcción de paz;</w:t>
      </w:r>
      <w:r w:rsidRPr="004B043E">
        <w:rPr>
          <w:rFonts w:ascii="Arial" w:eastAsia="Times New Roman" w:hAnsi="Arial" w:cs="Arial"/>
          <w:color w:val="212121"/>
          <w:lang w:eastAsia="es-CO"/>
        </w:rPr>
        <w:t xml:space="preserve"> </w:t>
      </w:r>
      <w:r w:rsidR="003854E1">
        <w:rPr>
          <w:rFonts w:ascii="Arial" w:eastAsia="Times New Roman" w:hAnsi="Arial" w:cs="Arial"/>
          <w:color w:val="212121"/>
          <w:lang w:eastAsia="es-CO"/>
        </w:rPr>
        <w:t>por ejemplo,</w:t>
      </w:r>
      <w:r w:rsidRPr="004B043E">
        <w:rPr>
          <w:rFonts w:ascii="Arial" w:eastAsia="Times New Roman" w:hAnsi="Arial" w:cs="Arial"/>
          <w:color w:val="212121"/>
          <w:lang w:eastAsia="es-CO"/>
        </w:rPr>
        <w:t xml:space="preserve"> promoviendo y fortaleciendo actividades alternativas de generación de ingresos en agroecología y/o formas alternativas de turismo?</w:t>
      </w:r>
    </w:p>
    <w:p w14:paraId="6ECB16C8" w14:textId="40B8B9E4" w:rsidR="00E97A23" w:rsidRPr="004020BF" w:rsidRDefault="001F5DD4" w:rsidP="00FC500A">
      <w:pPr>
        <w:pStyle w:val="Listenabsatz"/>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080" w:right="-376"/>
        <w:rPr>
          <w:rFonts w:ascii="Arial" w:eastAsia="Times New Roman" w:hAnsi="Arial" w:cs="Arial"/>
          <w:color w:val="212121"/>
        </w:rPr>
      </w:pPr>
      <w:r w:rsidRPr="00B30602">
        <w:rPr>
          <w:rFonts w:ascii="Arial" w:eastAsia="Times New Roman" w:hAnsi="Arial" w:cs="Arial"/>
          <w:color w:val="212121"/>
          <w:lang w:eastAsia="es-CO"/>
        </w:rPr>
        <w:t xml:space="preserve">¿Qué </w:t>
      </w:r>
      <w:r w:rsidR="003854E1">
        <w:rPr>
          <w:rFonts w:ascii="Arial" w:eastAsia="Times New Roman" w:hAnsi="Arial" w:cs="Arial"/>
          <w:color w:val="212121"/>
          <w:lang w:eastAsia="es-CO"/>
        </w:rPr>
        <w:t>papel</w:t>
      </w:r>
      <w:r w:rsidRPr="00B30602">
        <w:rPr>
          <w:rFonts w:ascii="Arial" w:eastAsia="Times New Roman" w:hAnsi="Arial" w:cs="Arial"/>
          <w:color w:val="212121"/>
          <w:lang w:eastAsia="es-CO"/>
        </w:rPr>
        <w:t xml:space="preserve"> puede cumplir la educación superior en la construcción de una escuela de pensamiento ambiental que corresponda a las necesidades de la vida?</w:t>
      </w:r>
    </w:p>
    <w:p w14:paraId="0035F211" w14:textId="7262D0A1" w:rsidR="001F5DD4" w:rsidRPr="00E4193B" w:rsidRDefault="00171304" w:rsidP="004364AE">
      <w:pPr>
        <w:pStyle w:val="berschrift1"/>
        <w:numPr>
          <w:ilvl w:val="0"/>
          <w:numId w:val="25"/>
        </w:numPr>
        <w:rPr>
          <w:rFonts w:ascii="Arial" w:hAnsi="Arial" w:cs="Arial"/>
          <w:color w:val="4F6228" w:themeColor="accent3" w:themeShade="80"/>
          <w:sz w:val="24"/>
          <w:szCs w:val="24"/>
          <w:highlight w:val="lightGray"/>
        </w:rPr>
      </w:pPr>
      <w:bookmarkStart w:id="5" w:name="_Toc30701948"/>
      <w:r w:rsidRPr="00E4193B">
        <w:rPr>
          <w:rFonts w:ascii="Arial" w:hAnsi="Arial" w:cs="Arial"/>
          <w:color w:val="4F6228" w:themeColor="accent3" w:themeShade="80"/>
          <w:sz w:val="24"/>
          <w:szCs w:val="24"/>
          <w:highlight w:val="lightGray"/>
        </w:rPr>
        <w:t>ANÁLISIS</w:t>
      </w:r>
      <w:r w:rsidR="001F5DD4" w:rsidRPr="00E4193B">
        <w:rPr>
          <w:rFonts w:ascii="Arial" w:hAnsi="Arial" w:cs="Arial"/>
          <w:color w:val="4F6228" w:themeColor="accent3" w:themeShade="80"/>
          <w:sz w:val="24"/>
          <w:szCs w:val="24"/>
          <w:highlight w:val="lightGray"/>
        </w:rPr>
        <w:t xml:space="preserve"> SOBRE LAS PREGUNTAS </w:t>
      </w:r>
      <w:r w:rsidRPr="00E4193B">
        <w:rPr>
          <w:rFonts w:ascii="Arial" w:hAnsi="Arial" w:cs="Arial"/>
          <w:color w:val="4F6228" w:themeColor="accent3" w:themeShade="80"/>
          <w:sz w:val="24"/>
          <w:szCs w:val="24"/>
          <w:highlight w:val="lightGray"/>
        </w:rPr>
        <w:t>DE LA AGENDA</w:t>
      </w:r>
      <w:bookmarkEnd w:id="5"/>
    </w:p>
    <w:p w14:paraId="30942FF2" w14:textId="77777777" w:rsidR="00E97A23" w:rsidRDefault="00E97A23" w:rsidP="00FC500A">
      <w:pPr>
        <w:tabs>
          <w:tab w:val="left" w:pos="9356"/>
        </w:tabs>
        <w:spacing w:after="0" w:line="240" w:lineRule="auto"/>
        <w:ind w:right="-376"/>
        <w:jc w:val="both"/>
        <w:rPr>
          <w:rFonts w:ascii="Arial" w:hAnsi="Arial" w:cs="Arial"/>
        </w:rPr>
      </w:pPr>
    </w:p>
    <w:p w14:paraId="4000327A" w14:textId="77777777" w:rsidR="00E97A23" w:rsidRDefault="00E97A23" w:rsidP="00FC500A">
      <w:pPr>
        <w:tabs>
          <w:tab w:val="left" w:pos="9356"/>
        </w:tabs>
        <w:spacing w:after="0" w:line="240" w:lineRule="auto"/>
        <w:ind w:right="-376"/>
        <w:jc w:val="both"/>
        <w:rPr>
          <w:rFonts w:ascii="Arial" w:hAnsi="Arial" w:cs="Arial"/>
        </w:rPr>
      </w:pPr>
      <w:r>
        <w:rPr>
          <w:rFonts w:ascii="Arial" w:hAnsi="Arial" w:cs="Arial"/>
        </w:rPr>
        <w:t>Esta sección resume los resultados del evento de octubre de 2018 sobre los temas y preguntas para la construcción de la agenda de investigación</w:t>
      </w:r>
      <w:r w:rsidR="00282D6B">
        <w:rPr>
          <w:rFonts w:ascii="Arial" w:hAnsi="Arial" w:cs="Arial"/>
        </w:rPr>
        <w:t>.</w:t>
      </w:r>
      <w:r>
        <w:rPr>
          <w:rFonts w:ascii="Arial" w:hAnsi="Arial" w:cs="Arial"/>
        </w:rPr>
        <w:t xml:space="preserve"> Se presentan aquí como la base teórica de la definición de temas y líneas de investigación.</w:t>
      </w:r>
    </w:p>
    <w:p w14:paraId="629D5932" w14:textId="77777777" w:rsidR="00E97A23" w:rsidRPr="004B043E" w:rsidRDefault="00E97A23" w:rsidP="00FC500A">
      <w:pPr>
        <w:tabs>
          <w:tab w:val="left" w:pos="9356"/>
        </w:tabs>
        <w:spacing w:after="0" w:line="240" w:lineRule="auto"/>
        <w:ind w:right="-376"/>
        <w:jc w:val="both"/>
        <w:rPr>
          <w:rFonts w:ascii="Arial" w:hAnsi="Arial" w:cs="Arial"/>
          <w:b/>
        </w:rPr>
      </w:pPr>
    </w:p>
    <w:p w14:paraId="4973BC10" w14:textId="77777777" w:rsidR="001F5DD4" w:rsidRPr="007A1DD1" w:rsidRDefault="001F5DD4" w:rsidP="00FC500A">
      <w:pPr>
        <w:pStyle w:val="berschrift2"/>
        <w:tabs>
          <w:tab w:val="left" w:pos="9356"/>
        </w:tabs>
        <w:spacing w:before="0"/>
        <w:ind w:right="-376"/>
        <w:jc w:val="both"/>
        <w:rPr>
          <w:rFonts w:ascii="Arial" w:hAnsi="Arial" w:cs="Arial"/>
          <w:b w:val="0"/>
          <w:color w:val="4F6228" w:themeColor="accent3" w:themeShade="80"/>
          <w:sz w:val="22"/>
          <w:szCs w:val="22"/>
        </w:rPr>
      </w:pPr>
      <w:bookmarkStart w:id="6" w:name="_Toc30701949"/>
      <w:r w:rsidRPr="007A1DD1">
        <w:rPr>
          <w:rFonts w:ascii="Arial" w:hAnsi="Arial" w:cs="Arial"/>
          <w:color w:val="4F6228" w:themeColor="accent3" w:themeShade="80"/>
          <w:sz w:val="22"/>
          <w:szCs w:val="22"/>
        </w:rPr>
        <w:t>TEMA 1</w:t>
      </w:r>
      <w:r w:rsidR="00E97A23" w:rsidRPr="007A1DD1">
        <w:rPr>
          <w:rFonts w:ascii="Arial" w:hAnsi="Arial" w:cs="Arial"/>
          <w:color w:val="4F6228" w:themeColor="accent3" w:themeShade="80"/>
          <w:sz w:val="22"/>
          <w:szCs w:val="22"/>
        </w:rPr>
        <w:t>: Relación entre conflicto y ambiente y sus manifestaciones</w:t>
      </w:r>
      <w:bookmarkEnd w:id="6"/>
    </w:p>
    <w:p w14:paraId="7802970A" w14:textId="77777777" w:rsidR="00E97A23" w:rsidRDefault="00E97A23" w:rsidP="00FC500A">
      <w:pPr>
        <w:tabs>
          <w:tab w:val="left" w:pos="9356"/>
        </w:tabs>
        <w:spacing w:after="0" w:line="240" w:lineRule="auto"/>
        <w:ind w:right="-376"/>
        <w:jc w:val="both"/>
        <w:rPr>
          <w:rFonts w:ascii="Arial" w:hAnsi="Arial" w:cs="Arial"/>
        </w:rPr>
      </w:pPr>
    </w:p>
    <w:p w14:paraId="166943AF" w14:textId="48288263" w:rsidR="001F5DD4" w:rsidRPr="00D34DDA" w:rsidRDefault="001F5DD4" w:rsidP="00FC500A">
      <w:pPr>
        <w:tabs>
          <w:tab w:val="left" w:pos="9356"/>
        </w:tabs>
        <w:spacing w:after="0" w:line="240" w:lineRule="auto"/>
        <w:ind w:right="-376"/>
        <w:jc w:val="both"/>
        <w:rPr>
          <w:rFonts w:ascii="Arial" w:hAnsi="Arial" w:cs="Arial"/>
        </w:rPr>
      </w:pPr>
      <w:r w:rsidRPr="004B043E">
        <w:rPr>
          <w:rFonts w:ascii="Arial" w:hAnsi="Arial" w:cs="Arial"/>
        </w:rPr>
        <w:t xml:space="preserve">Para abordar las relaciones entre conflicto y ambiente es necesario entender </w:t>
      </w:r>
      <w:r w:rsidR="00171304">
        <w:rPr>
          <w:rFonts w:ascii="Arial" w:hAnsi="Arial" w:cs="Arial"/>
        </w:rPr>
        <w:t>la</w:t>
      </w:r>
      <w:r w:rsidRPr="004B043E">
        <w:rPr>
          <w:rFonts w:ascii="Arial" w:hAnsi="Arial" w:cs="Arial"/>
        </w:rPr>
        <w:t xml:space="preserve"> dimensión ambiental </w:t>
      </w:r>
      <w:r w:rsidR="00171304">
        <w:rPr>
          <w:rFonts w:ascii="Arial" w:hAnsi="Arial" w:cs="Arial"/>
        </w:rPr>
        <w:t>como las</w:t>
      </w:r>
      <w:r w:rsidRPr="004B043E">
        <w:rPr>
          <w:rFonts w:ascii="Arial" w:hAnsi="Arial" w:cs="Arial"/>
        </w:rPr>
        <w:t xml:space="preserve"> complejas interacciones entre </w:t>
      </w:r>
      <w:r w:rsidR="00171304">
        <w:rPr>
          <w:rFonts w:ascii="Arial" w:hAnsi="Arial" w:cs="Arial"/>
        </w:rPr>
        <w:t xml:space="preserve">la naturaleza, </w:t>
      </w:r>
      <w:r w:rsidRPr="004B043E">
        <w:rPr>
          <w:rFonts w:ascii="Arial" w:hAnsi="Arial" w:cs="Arial"/>
        </w:rPr>
        <w:t xml:space="preserve">los ecosistemas y </w:t>
      </w:r>
      <w:r w:rsidR="00171304">
        <w:rPr>
          <w:rFonts w:ascii="Arial" w:hAnsi="Arial" w:cs="Arial"/>
        </w:rPr>
        <w:t xml:space="preserve">las </w:t>
      </w:r>
      <w:r w:rsidRPr="004B043E">
        <w:rPr>
          <w:rFonts w:ascii="Arial" w:hAnsi="Arial" w:cs="Arial"/>
        </w:rPr>
        <w:t>culturas.</w:t>
      </w:r>
      <w:r w:rsidR="00282D6B">
        <w:rPr>
          <w:rFonts w:ascii="Arial" w:hAnsi="Arial" w:cs="Arial"/>
        </w:rPr>
        <w:t xml:space="preserve"> En el caso de Colombia, el conflicto armado </w:t>
      </w:r>
      <w:r w:rsidRPr="004B043E">
        <w:rPr>
          <w:rFonts w:ascii="Arial" w:hAnsi="Arial" w:cs="Arial"/>
        </w:rPr>
        <w:t>está inmerso en la pugna de poderes e intereses que se mueven alrededor de los bienes naturales.</w:t>
      </w:r>
      <w:r w:rsidR="00282D6B">
        <w:rPr>
          <w:rFonts w:ascii="Arial" w:hAnsi="Arial" w:cs="Arial"/>
        </w:rPr>
        <w:t xml:space="preserve"> Esto</w:t>
      </w:r>
      <w:r w:rsidRPr="004B043E">
        <w:rPr>
          <w:rFonts w:ascii="Arial" w:hAnsi="Arial" w:cs="Arial"/>
        </w:rPr>
        <w:t xml:space="preserve"> no </w:t>
      </w:r>
      <w:r w:rsidR="00282D6B">
        <w:rPr>
          <w:rFonts w:ascii="Arial" w:hAnsi="Arial" w:cs="Arial"/>
        </w:rPr>
        <w:t>ha cambiado</w:t>
      </w:r>
      <w:r w:rsidRPr="004B043E">
        <w:rPr>
          <w:rFonts w:ascii="Arial" w:hAnsi="Arial" w:cs="Arial"/>
        </w:rPr>
        <w:t xml:space="preserve"> con</w:t>
      </w:r>
      <w:r w:rsidR="0079660F">
        <w:rPr>
          <w:rFonts w:ascii="Arial" w:hAnsi="Arial" w:cs="Arial"/>
        </w:rPr>
        <w:t xml:space="preserve"> </w:t>
      </w:r>
      <w:r w:rsidR="0079660F" w:rsidRPr="00D34DDA">
        <w:rPr>
          <w:rFonts w:ascii="Arial" w:hAnsi="Arial" w:cs="Arial"/>
        </w:rPr>
        <w:t>el acuerdo</w:t>
      </w:r>
      <w:r w:rsidR="00A06E3A" w:rsidRPr="00D34DDA">
        <w:rPr>
          <w:rFonts w:ascii="Arial" w:hAnsi="Arial" w:cs="Arial"/>
        </w:rPr>
        <w:t xml:space="preserve"> firmado el año 2016</w:t>
      </w:r>
      <w:r w:rsidRPr="00D34DDA">
        <w:rPr>
          <w:rFonts w:ascii="Arial" w:hAnsi="Arial" w:cs="Arial"/>
        </w:rPr>
        <w:t xml:space="preserve">. Existen evidencias que muestran </w:t>
      </w:r>
      <w:r w:rsidR="00282D6B" w:rsidRPr="00D34DDA">
        <w:rPr>
          <w:rFonts w:ascii="Arial" w:hAnsi="Arial" w:cs="Arial"/>
        </w:rPr>
        <w:t>que</w:t>
      </w:r>
      <w:r w:rsidRPr="00D34DDA">
        <w:rPr>
          <w:rFonts w:ascii="Arial" w:hAnsi="Arial" w:cs="Arial"/>
        </w:rPr>
        <w:t xml:space="preserve"> el abandono de territo</w:t>
      </w:r>
      <w:r w:rsidR="00282D6B" w:rsidRPr="00D34DDA">
        <w:rPr>
          <w:rFonts w:ascii="Arial" w:hAnsi="Arial" w:cs="Arial"/>
        </w:rPr>
        <w:t>rios por parte de las FARC – EP</w:t>
      </w:r>
      <w:r w:rsidRPr="00D34DDA">
        <w:rPr>
          <w:rFonts w:ascii="Arial" w:hAnsi="Arial" w:cs="Arial"/>
        </w:rPr>
        <w:t xml:space="preserve"> han </w:t>
      </w:r>
      <w:r w:rsidR="00282D6B" w:rsidRPr="00D34DDA">
        <w:rPr>
          <w:rFonts w:ascii="Arial" w:hAnsi="Arial" w:cs="Arial"/>
        </w:rPr>
        <w:t>incrementado</w:t>
      </w:r>
      <w:r w:rsidRPr="00D34DDA">
        <w:rPr>
          <w:rFonts w:ascii="Arial" w:hAnsi="Arial" w:cs="Arial"/>
        </w:rPr>
        <w:t xml:space="preserve"> procesos de ocupación de territorios </w:t>
      </w:r>
      <w:r w:rsidR="00282D6B" w:rsidRPr="00D34DDA">
        <w:rPr>
          <w:rFonts w:ascii="Arial" w:hAnsi="Arial" w:cs="Arial"/>
        </w:rPr>
        <w:t xml:space="preserve">e incidido en </w:t>
      </w:r>
      <w:r w:rsidRPr="00D34DDA">
        <w:rPr>
          <w:rFonts w:ascii="Arial" w:hAnsi="Arial" w:cs="Arial"/>
        </w:rPr>
        <w:t xml:space="preserve"> la degradación de ecosistemas, </w:t>
      </w:r>
      <w:r w:rsidR="00282D6B" w:rsidRPr="00D34DDA">
        <w:rPr>
          <w:rFonts w:ascii="Arial" w:hAnsi="Arial" w:cs="Arial"/>
        </w:rPr>
        <w:t xml:space="preserve">particularmente debido a la deforestación, </w:t>
      </w:r>
      <w:r w:rsidRPr="00D34DDA">
        <w:rPr>
          <w:rFonts w:ascii="Arial" w:hAnsi="Arial" w:cs="Arial"/>
        </w:rPr>
        <w:t>que se traducen en mayores costos socioambientales.</w:t>
      </w:r>
    </w:p>
    <w:p w14:paraId="5F565D86" w14:textId="77777777" w:rsidR="00120B35" w:rsidRPr="00D34DDA" w:rsidRDefault="00120B35" w:rsidP="00FC500A">
      <w:pPr>
        <w:tabs>
          <w:tab w:val="left" w:pos="9356"/>
        </w:tabs>
        <w:spacing w:after="0" w:line="240" w:lineRule="auto"/>
        <w:ind w:right="-376"/>
        <w:jc w:val="both"/>
        <w:rPr>
          <w:rFonts w:ascii="Arial" w:hAnsi="Arial" w:cs="Arial"/>
        </w:rPr>
      </w:pPr>
    </w:p>
    <w:p w14:paraId="0F4ECC6D" w14:textId="0E130A0A" w:rsidR="00120B35" w:rsidRDefault="0003113E" w:rsidP="00FC500A">
      <w:pPr>
        <w:tabs>
          <w:tab w:val="left" w:pos="9356"/>
        </w:tabs>
        <w:spacing w:after="0" w:line="240" w:lineRule="auto"/>
        <w:ind w:right="-376"/>
        <w:jc w:val="both"/>
        <w:rPr>
          <w:rFonts w:ascii="Arial" w:hAnsi="Arial" w:cs="Arial"/>
        </w:rPr>
      </w:pPr>
      <w:r w:rsidRPr="00D34DDA">
        <w:rPr>
          <w:rFonts w:ascii="Arial" w:hAnsi="Arial" w:cs="Arial"/>
        </w:rPr>
        <w:t>Es</w:t>
      </w:r>
      <w:r w:rsidR="001F5DD4" w:rsidRPr="00D34DDA">
        <w:rPr>
          <w:rFonts w:ascii="Arial" w:hAnsi="Arial" w:cs="Arial"/>
        </w:rPr>
        <w:t xml:space="preserve"> necesario </w:t>
      </w:r>
      <w:r w:rsidR="00A06E3A" w:rsidRPr="00D34DDA">
        <w:rPr>
          <w:rFonts w:ascii="Arial" w:hAnsi="Arial" w:cs="Arial"/>
        </w:rPr>
        <w:t>diferenciar</w:t>
      </w:r>
      <w:r w:rsidR="001F5DD4" w:rsidRPr="00D34DDA">
        <w:rPr>
          <w:rFonts w:ascii="Arial" w:hAnsi="Arial" w:cs="Arial"/>
        </w:rPr>
        <w:t xml:space="preserve"> varios conceptos que se utilizan indistintamente en </w:t>
      </w:r>
      <w:r w:rsidRPr="00D34DDA">
        <w:rPr>
          <w:rFonts w:ascii="Arial" w:hAnsi="Arial" w:cs="Arial"/>
        </w:rPr>
        <w:t>los</w:t>
      </w:r>
      <w:r w:rsidR="001F5DD4" w:rsidRPr="00D34DDA">
        <w:rPr>
          <w:rFonts w:ascii="Arial" w:hAnsi="Arial" w:cs="Arial"/>
        </w:rPr>
        <w:t xml:space="preserve"> debates</w:t>
      </w:r>
      <w:r w:rsidRPr="00D34DDA">
        <w:rPr>
          <w:rFonts w:ascii="Arial" w:hAnsi="Arial" w:cs="Arial"/>
        </w:rPr>
        <w:t xml:space="preserve"> e investigaci</w:t>
      </w:r>
      <w:r w:rsidR="00716EE1" w:rsidRPr="00D34DDA">
        <w:rPr>
          <w:rFonts w:ascii="Arial" w:hAnsi="Arial" w:cs="Arial"/>
        </w:rPr>
        <w:t>ones</w:t>
      </w:r>
      <w:r w:rsidR="001F5DD4" w:rsidRPr="00D34DDA">
        <w:rPr>
          <w:rFonts w:ascii="Arial" w:hAnsi="Arial" w:cs="Arial"/>
        </w:rPr>
        <w:t xml:space="preserve"> c</w:t>
      </w:r>
      <w:r w:rsidR="001F5DD4" w:rsidRPr="004B043E">
        <w:rPr>
          <w:rFonts w:ascii="Arial" w:hAnsi="Arial" w:cs="Arial"/>
        </w:rPr>
        <w:t>omo los de territorio y conflicto</w:t>
      </w:r>
      <w:r w:rsidR="00A06E3A">
        <w:rPr>
          <w:rFonts w:ascii="Arial" w:hAnsi="Arial" w:cs="Arial"/>
        </w:rPr>
        <w:t>,</w:t>
      </w:r>
      <w:r w:rsidR="00A06E3A" w:rsidRPr="00A06E3A">
        <w:rPr>
          <w:rFonts w:ascii="Arial" w:hAnsi="Arial" w:cs="Arial"/>
        </w:rPr>
        <w:t xml:space="preserve"> </w:t>
      </w:r>
      <w:r w:rsidR="00A06E3A">
        <w:rPr>
          <w:rFonts w:ascii="Arial" w:hAnsi="Arial" w:cs="Arial"/>
        </w:rPr>
        <w:t>y</w:t>
      </w:r>
      <w:r w:rsidR="00A06E3A" w:rsidRPr="004B043E">
        <w:rPr>
          <w:rFonts w:ascii="Arial" w:hAnsi="Arial" w:cs="Arial"/>
        </w:rPr>
        <w:t xml:space="preserve"> llegar a acuerdos sobre </w:t>
      </w:r>
      <w:r w:rsidR="00A06E3A">
        <w:rPr>
          <w:rFonts w:ascii="Arial" w:hAnsi="Arial" w:cs="Arial"/>
        </w:rPr>
        <w:t>sus</w:t>
      </w:r>
      <w:r w:rsidR="00A06E3A" w:rsidRPr="004B043E">
        <w:rPr>
          <w:rFonts w:ascii="Arial" w:hAnsi="Arial" w:cs="Arial"/>
        </w:rPr>
        <w:t xml:space="preserve"> significados</w:t>
      </w:r>
      <w:r w:rsidR="001F5DD4" w:rsidRPr="004B043E">
        <w:rPr>
          <w:rFonts w:ascii="Arial" w:hAnsi="Arial" w:cs="Arial"/>
        </w:rPr>
        <w:t>.</w:t>
      </w:r>
      <w:r>
        <w:rPr>
          <w:rFonts w:ascii="Arial" w:hAnsi="Arial" w:cs="Arial"/>
        </w:rPr>
        <w:t xml:space="preserve"> </w:t>
      </w:r>
      <w:r w:rsidR="00A06E3A">
        <w:rPr>
          <w:rFonts w:ascii="Arial" w:hAnsi="Arial" w:cs="Arial"/>
        </w:rPr>
        <w:t>El primero</w:t>
      </w:r>
      <w:r w:rsidR="001F5DD4" w:rsidRPr="004B043E">
        <w:rPr>
          <w:rFonts w:ascii="Arial" w:hAnsi="Arial" w:cs="Arial"/>
        </w:rPr>
        <w:t xml:space="preserve"> puede entenderse como una categoría que expresa </w:t>
      </w:r>
      <w:r w:rsidRPr="004B043E">
        <w:rPr>
          <w:rFonts w:ascii="Arial" w:hAnsi="Arial" w:cs="Arial"/>
        </w:rPr>
        <w:t xml:space="preserve">lo ambiental </w:t>
      </w:r>
      <w:r w:rsidR="001F5DD4" w:rsidRPr="004B043E">
        <w:rPr>
          <w:rFonts w:ascii="Arial" w:hAnsi="Arial" w:cs="Arial"/>
        </w:rPr>
        <w:t xml:space="preserve">con fidelidad pues incluye las interacciones multidimensionales entre distintos actores sociales con la tierra y otros bienes naturales. Por otro lado, el conflicto indica la contraposición de intereses de </w:t>
      </w:r>
      <w:r w:rsidR="00B6701C">
        <w:rPr>
          <w:rFonts w:ascii="Arial" w:hAnsi="Arial" w:cs="Arial"/>
        </w:rPr>
        <w:t xml:space="preserve">distintos </w:t>
      </w:r>
      <w:r w:rsidR="001F5DD4" w:rsidRPr="004B043E">
        <w:rPr>
          <w:rFonts w:ascii="Arial" w:hAnsi="Arial" w:cs="Arial"/>
        </w:rPr>
        <w:t>actores por la ap</w:t>
      </w:r>
      <w:r>
        <w:rPr>
          <w:rFonts w:ascii="Arial" w:hAnsi="Arial" w:cs="Arial"/>
        </w:rPr>
        <w:t>ropiación y uso de tales bienes</w:t>
      </w:r>
      <w:r w:rsidR="001F5DD4" w:rsidRPr="004B043E">
        <w:rPr>
          <w:rFonts w:ascii="Arial" w:hAnsi="Arial" w:cs="Arial"/>
        </w:rPr>
        <w:t xml:space="preserve">. Ello implica reconocer que </w:t>
      </w:r>
      <w:r>
        <w:rPr>
          <w:rFonts w:ascii="Arial" w:hAnsi="Arial" w:cs="Arial"/>
        </w:rPr>
        <w:t xml:space="preserve">el </w:t>
      </w:r>
      <w:r w:rsidR="001F5DD4" w:rsidRPr="004B043E">
        <w:rPr>
          <w:rFonts w:ascii="Arial" w:hAnsi="Arial" w:cs="Arial"/>
        </w:rPr>
        <w:t>concepto</w:t>
      </w:r>
      <w:r>
        <w:rPr>
          <w:rFonts w:ascii="Arial" w:hAnsi="Arial" w:cs="Arial"/>
        </w:rPr>
        <w:t xml:space="preserve"> de uso de la tierra</w:t>
      </w:r>
      <w:r w:rsidR="001F5DD4" w:rsidRPr="004B043E">
        <w:rPr>
          <w:rFonts w:ascii="Arial" w:hAnsi="Arial" w:cs="Arial"/>
        </w:rPr>
        <w:t xml:space="preserve"> tiene distintos significados </w:t>
      </w:r>
      <w:r>
        <w:rPr>
          <w:rFonts w:ascii="Arial" w:hAnsi="Arial" w:cs="Arial"/>
        </w:rPr>
        <w:t>según</w:t>
      </w:r>
      <w:r w:rsidR="001F5DD4" w:rsidRPr="004B043E">
        <w:rPr>
          <w:rFonts w:ascii="Arial" w:hAnsi="Arial" w:cs="Arial"/>
        </w:rPr>
        <w:t xml:space="preserve"> se trate de comunidades indígenas, negras, raizales o campesinas, o de empresas particulares, agencias estatales, grupos de interés comercial de</w:t>
      </w:r>
      <w:r>
        <w:rPr>
          <w:rFonts w:ascii="Arial" w:hAnsi="Arial" w:cs="Arial"/>
        </w:rPr>
        <w:t xml:space="preserve"> tipo nacional o internacional u otros.</w:t>
      </w:r>
    </w:p>
    <w:p w14:paraId="5D0536E8" w14:textId="77777777" w:rsidR="0003113E" w:rsidRPr="004B043E" w:rsidRDefault="0003113E" w:rsidP="00FC500A">
      <w:pPr>
        <w:tabs>
          <w:tab w:val="left" w:pos="9356"/>
        </w:tabs>
        <w:spacing w:after="0" w:line="240" w:lineRule="auto"/>
        <w:ind w:right="-376"/>
        <w:jc w:val="both"/>
        <w:rPr>
          <w:rFonts w:ascii="Arial" w:hAnsi="Arial" w:cs="Arial"/>
        </w:rPr>
      </w:pPr>
    </w:p>
    <w:p w14:paraId="2C183CCC" w14:textId="77777777" w:rsidR="001F5DD4" w:rsidRPr="004B043E" w:rsidRDefault="0003113E" w:rsidP="00FC500A">
      <w:pPr>
        <w:tabs>
          <w:tab w:val="left" w:pos="9356"/>
        </w:tabs>
        <w:spacing w:after="0" w:line="240" w:lineRule="auto"/>
        <w:ind w:right="-376"/>
        <w:jc w:val="both"/>
        <w:rPr>
          <w:rFonts w:ascii="Arial" w:hAnsi="Arial" w:cs="Arial"/>
        </w:rPr>
      </w:pPr>
      <w:r>
        <w:rPr>
          <w:rFonts w:ascii="Arial" w:hAnsi="Arial" w:cs="Arial"/>
        </w:rPr>
        <w:t>En el debate</w:t>
      </w:r>
      <w:r w:rsidR="001F5DD4" w:rsidRPr="004B043E">
        <w:rPr>
          <w:rFonts w:ascii="Arial" w:hAnsi="Arial" w:cs="Arial"/>
        </w:rPr>
        <w:t xml:space="preserve"> cobra fuerza la visión ambiental histórica que relata </w:t>
      </w:r>
      <w:r>
        <w:rPr>
          <w:rFonts w:ascii="Arial" w:hAnsi="Arial" w:cs="Arial"/>
        </w:rPr>
        <w:t>la existencia de distintas</w:t>
      </w:r>
      <w:r w:rsidR="001F5DD4" w:rsidRPr="004B043E">
        <w:rPr>
          <w:rFonts w:ascii="Arial" w:hAnsi="Arial" w:cs="Arial"/>
        </w:rPr>
        <w:t xml:space="preserve"> configuraciones territoriales en función del control que varios grupos </w:t>
      </w:r>
      <w:r>
        <w:rPr>
          <w:rFonts w:ascii="Arial" w:hAnsi="Arial" w:cs="Arial"/>
        </w:rPr>
        <w:t>ejercieron</w:t>
      </w:r>
      <w:r w:rsidR="001F5DD4" w:rsidRPr="004B043E">
        <w:rPr>
          <w:rFonts w:ascii="Arial" w:hAnsi="Arial" w:cs="Arial"/>
        </w:rPr>
        <w:t xml:space="preserve"> sobre los ecosistemas y bienes naturales de los territorios, especialmente en aquellas zonas alej</w:t>
      </w:r>
      <w:r>
        <w:rPr>
          <w:rFonts w:ascii="Arial" w:hAnsi="Arial" w:cs="Arial"/>
        </w:rPr>
        <w:t>adas del país declaradas</w:t>
      </w:r>
      <w:r w:rsidR="001F5DD4" w:rsidRPr="004B043E">
        <w:rPr>
          <w:rFonts w:ascii="Arial" w:hAnsi="Arial" w:cs="Arial"/>
        </w:rPr>
        <w:t xml:space="preserve"> como áreas de protección (parques nacionales naturales, santuarios de  flora y fauna, reservas forestales).</w:t>
      </w:r>
    </w:p>
    <w:p w14:paraId="38E121C5" w14:textId="77777777" w:rsidR="001F5DD4" w:rsidRDefault="001F5DD4" w:rsidP="00FC500A">
      <w:pPr>
        <w:tabs>
          <w:tab w:val="left" w:pos="9356"/>
        </w:tabs>
        <w:spacing w:after="0" w:line="240" w:lineRule="auto"/>
        <w:ind w:right="-376"/>
        <w:jc w:val="both"/>
        <w:rPr>
          <w:rFonts w:ascii="Arial" w:hAnsi="Arial" w:cs="Arial"/>
        </w:rPr>
      </w:pPr>
    </w:p>
    <w:p w14:paraId="2FD95D3B" w14:textId="77777777" w:rsidR="001F5DD4" w:rsidRDefault="001F5DD4" w:rsidP="00FC500A">
      <w:pPr>
        <w:tabs>
          <w:tab w:val="left" w:pos="9356"/>
        </w:tabs>
        <w:spacing w:after="0" w:line="240" w:lineRule="auto"/>
        <w:ind w:right="-376"/>
        <w:jc w:val="both"/>
        <w:rPr>
          <w:rFonts w:ascii="Arial" w:hAnsi="Arial" w:cs="Arial"/>
        </w:rPr>
      </w:pPr>
      <w:r w:rsidRPr="004B043E">
        <w:rPr>
          <w:rFonts w:ascii="Arial" w:hAnsi="Arial" w:cs="Arial"/>
        </w:rPr>
        <w:t>La naturaleza no humana a la vez que estuvo en el centro del origen de los conflictos armados en el país (especialmente el uso, tenencia y apropiación de la tierra), puede constituir la base para las alternativas de paz y la construcción, no ya de un desarrollo sostenible, sino de un buen vivir colectivo. En este buen vivir colectivo ingresan otras categorías claves como la salud humana, la seguridad, soberanía y autonomía alimentarias y la generación de ingresos basado  en otros procesos no extractivos como el turismo o los intercambios científicos alrededor de la biodiversidad.</w:t>
      </w:r>
    </w:p>
    <w:p w14:paraId="40DA7208" w14:textId="77777777" w:rsidR="008C0677" w:rsidRPr="004B043E" w:rsidRDefault="008C0677" w:rsidP="00FC500A">
      <w:pPr>
        <w:tabs>
          <w:tab w:val="left" w:pos="9356"/>
        </w:tabs>
        <w:spacing w:after="0" w:line="240" w:lineRule="auto"/>
        <w:ind w:right="-376"/>
        <w:jc w:val="both"/>
        <w:rPr>
          <w:rFonts w:ascii="Arial" w:hAnsi="Arial" w:cs="Arial"/>
        </w:rPr>
      </w:pPr>
    </w:p>
    <w:p w14:paraId="17556F55" w14:textId="77777777" w:rsidR="0007550B" w:rsidRDefault="001F5DD4" w:rsidP="00FC500A">
      <w:pPr>
        <w:tabs>
          <w:tab w:val="left" w:pos="9356"/>
        </w:tabs>
        <w:spacing w:after="0" w:line="240" w:lineRule="auto"/>
        <w:ind w:right="-376"/>
        <w:jc w:val="both"/>
        <w:rPr>
          <w:rFonts w:ascii="Arial" w:hAnsi="Arial" w:cs="Arial"/>
        </w:rPr>
      </w:pPr>
      <w:r w:rsidRPr="0007550B">
        <w:rPr>
          <w:rFonts w:ascii="Arial" w:hAnsi="Arial" w:cs="Arial"/>
        </w:rPr>
        <w:t>De aquí y como telón de fondo para  los necesarios debates políticos que se avecinan, se</w:t>
      </w:r>
      <w:r w:rsidRPr="004B043E">
        <w:rPr>
          <w:rFonts w:ascii="Arial" w:hAnsi="Arial" w:cs="Arial"/>
        </w:rPr>
        <w:t xml:space="preserve"> desprende la necesidad de estimar o calcular los costos y beneficios amb</w:t>
      </w:r>
      <w:r w:rsidR="0003113E">
        <w:rPr>
          <w:rFonts w:ascii="Arial" w:hAnsi="Arial" w:cs="Arial"/>
        </w:rPr>
        <w:t>ientales de los procesos de pos</w:t>
      </w:r>
      <w:r w:rsidRPr="004B043E">
        <w:rPr>
          <w:rFonts w:ascii="Arial" w:hAnsi="Arial" w:cs="Arial"/>
        </w:rPr>
        <w:t>conflicto y construcción de paz.  Para ello es necesario reflexionar sobre las siguientes preguntas: ¿</w:t>
      </w:r>
      <w:r w:rsidR="0007550B" w:rsidRPr="0007550B">
        <w:rPr>
          <w:rFonts w:ascii="Arial" w:hAnsi="Arial" w:cs="Arial"/>
        </w:rPr>
        <w:t xml:space="preserve"> </w:t>
      </w:r>
      <w:r w:rsidR="0007550B">
        <w:rPr>
          <w:rFonts w:ascii="Arial" w:hAnsi="Arial" w:cs="Arial"/>
        </w:rPr>
        <w:t>A</w:t>
      </w:r>
      <w:r w:rsidR="0007550B" w:rsidRPr="004B043E">
        <w:rPr>
          <w:rFonts w:ascii="Arial" w:hAnsi="Arial" w:cs="Arial"/>
        </w:rPr>
        <w:t xml:space="preserve"> partir de quién y para quién </w:t>
      </w:r>
      <w:r w:rsidR="0007550B">
        <w:rPr>
          <w:rFonts w:ascii="Arial" w:hAnsi="Arial" w:cs="Arial"/>
        </w:rPr>
        <w:t>se dan l</w:t>
      </w:r>
      <w:r w:rsidRPr="004B043E">
        <w:rPr>
          <w:rFonts w:ascii="Arial" w:hAnsi="Arial" w:cs="Arial"/>
        </w:rPr>
        <w:t>os costos y beneficios? ¿Desde qué posiciones ideológicas y políticas se  v</w:t>
      </w:r>
      <w:r w:rsidR="0007550B">
        <w:rPr>
          <w:rFonts w:ascii="Arial" w:hAnsi="Arial" w:cs="Arial"/>
        </w:rPr>
        <w:t xml:space="preserve">aloran los costos y beneficios? </w:t>
      </w:r>
    </w:p>
    <w:p w14:paraId="439CBBDD" w14:textId="77777777" w:rsidR="0007550B" w:rsidRDefault="0007550B" w:rsidP="00FC500A">
      <w:pPr>
        <w:tabs>
          <w:tab w:val="left" w:pos="9356"/>
        </w:tabs>
        <w:spacing w:after="0" w:line="240" w:lineRule="auto"/>
        <w:ind w:right="-376"/>
        <w:jc w:val="both"/>
        <w:rPr>
          <w:rFonts w:ascii="Arial" w:hAnsi="Arial" w:cs="Arial"/>
        </w:rPr>
      </w:pPr>
    </w:p>
    <w:p w14:paraId="6EDFD8A9" w14:textId="77777777" w:rsidR="001F5DD4" w:rsidRDefault="0003113E" w:rsidP="00FC500A">
      <w:pPr>
        <w:tabs>
          <w:tab w:val="left" w:pos="9356"/>
        </w:tabs>
        <w:spacing w:after="0" w:line="240" w:lineRule="auto"/>
        <w:ind w:right="-376"/>
        <w:jc w:val="both"/>
        <w:rPr>
          <w:rFonts w:ascii="Arial" w:hAnsi="Arial" w:cs="Arial"/>
        </w:rPr>
      </w:pPr>
      <w:r>
        <w:rPr>
          <w:rFonts w:ascii="Arial" w:hAnsi="Arial" w:cs="Arial"/>
        </w:rPr>
        <w:t>Los</w:t>
      </w:r>
      <w:r w:rsidR="001F5DD4" w:rsidRPr="004B043E">
        <w:rPr>
          <w:rFonts w:ascii="Arial" w:hAnsi="Arial" w:cs="Arial"/>
        </w:rPr>
        <w:t xml:space="preserve"> costos y beneficios ambientales tocan no solamente procesos </w:t>
      </w:r>
      <w:r>
        <w:rPr>
          <w:rFonts w:ascii="Arial" w:hAnsi="Arial" w:cs="Arial"/>
        </w:rPr>
        <w:t>de</w:t>
      </w:r>
      <w:r w:rsidR="001F5DD4" w:rsidRPr="004B043E">
        <w:rPr>
          <w:rFonts w:ascii="Arial" w:hAnsi="Arial" w:cs="Arial"/>
        </w:rPr>
        <w:t xml:space="preserve"> recuperación o manejo de suelos, yacimientos mineros, aguas, flora y fauna sino muchos </w:t>
      </w:r>
      <w:r w:rsidRPr="004B043E">
        <w:rPr>
          <w:rFonts w:ascii="Arial" w:hAnsi="Arial" w:cs="Arial"/>
        </w:rPr>
        <w:t xml:space="preserve">otros </w:t>
      </w:r>
      <w:r w:rsidR="001F5DD4" w:rsidRPr="004B043E">
        <w:rPr>
          <w:rFonts w:ascii="Arial" w:hAnsi="Arial" w:cs="Arial"/>
        </w:rPr>
        <w:t xml:space="preserve">relacionados con su apropiación y uso </w:t>
      </w:r>
      <w:r>
        <w:rPr>
          <w:rFonts w:ascii="Arial" w:hAnsi="Arial" w:cs="Arial"/>
        </w:rPr>
        <w:t xml:space="preserve">en el marco de las </w:t>
      </w:r>
      <w:r w:rsidR="001F5DD4" w:rsidRPr="004B043E">
        <w:rPr>
          <w:rFonts w:ascii="Arial" w:hAnsi="Arial" w:cs="Arial"/>
        </w:rPr>
        <w:t>normas de derecho, orientaciones y presupuestos de programas de investigación, actividades productivas y generación de empleo, roles de género, presencia de la institucionalidad estatal, tecnologías disponibles, mercados, medios de comunicación, satisfacción de necesidad básicas, infraestructura, dotación de servicios y, en general, de una serie de variables culturales que se relacionan con una posible nueva época de reconciliación entre los colombianos.</w:t>
      </w:r>
    </w:p>
    <w:p w14:paraId="1C87C142" w14:textId="77777777" w:rsidR="0007550B" w:rsidRPr="004B043E" w:rsidRDefault="0007550B" w:rsidP="00FC500A">
      <w:pPr>
        <w:tabs>
          <w:tab w:val="left" w:pos="9356"/>
        </w:tabs>
        <w:spacing w:after="0" w:line="240" w:lineRule="auto"/>
        <w:ind w:right="-376"/>
        <w:jc w:val="both"/>
        <w:rPr>
          <w:rFonts w:ascii="Arial" w:hAnsi="Arial" w:cs="Arial"/>
        </w:rPr>
      </w:pPr>
    </w:p>
    <w:p w14:paraId="1F0DD02E" w14:textId="77777777" w:rsidR="001F5DD4" w:rsidRDefault="00D979D2" w:rsidP="00FC500A">
      <w:pPr>
        <w:tabs>
          <w:tab w:val="left" w:pos="9356"/>
        </w:tabs>
        <w:spacing w:after="0" w:line="240" w:lineRule="auto"/>
        <w:ind w:right="-376"/>
        <w:jc w:val="both"/>
        <w:rPr>
          <w:rFonts w:ascii="Arial" w:hAnsi="Arial" w:cs="Arial"/>
        </w:rPr>
      </w:pPr>
      <w:r>
        <w:rPr>
          <w:rFonts w:ascii="Arial" w:hAnsi="Arial" w:cs="Arial"/>
        </w:rPr>
        <w:t>La valoración de los costos y beneficios ambientales es más que una</w:t>
      </w:r>
      <w:r w:rsidR="001F5DD4" w:rsidRPr="004B043E">
        <w:rPr>
          <w:rFonts w:ascii="Arial" w:hAnsi="Arial" w:cs="Arial"/>
        </w:rPr>
        <w:t xml:space="preserve"> valoración </w:t>
      </w:r>
      <w:r w:rsidR="001F5DD4" w:rsidRPr="004B043E">
        <w:rPr>
          <w:rFonts w:ascii="Arial" w:hAnsi="Arial" w:cs="Arial"/>
          <w:i/>
        </w:rPr>
        <w:t>per se</w:t>
      </w:r>
      <w:r>
        <w:rPr>
          <w:rFonts w:ascii="Arial" w:hAnsi="Arial" w:cs="Arial"/>
        </w:rPr>
        <w:t>. Se trata de</w:t>
      </w:r>
      <w:r w:rsidR="001F5DD4" w:rsidRPr="004B043E">
        <w:rPr>
          <w:rFonts w:ascii="Arial" w:hAnsi="Arial" w:cs="Arial"/>
        </w:rPr>
        <w:t xml:space="preserve"> establecer los </w:t>
      </w:r>
      <w:r>
        <w:rPr>
          <w:rFonts w:ascii="Arial" w:hAnsi="Arial" w:cs="Arial"/>
        </w:rPr>
        <w:t>criterios</w:t>
      </w:r>
      <w:r w:rsidR="001F5DD4" w:rsidRPr="004B043E">
        <w:rPr>
          <w:rFonts w:ascii="Arial" w:hAnsi="Arial" w:cs="Arial"/>
        </w:rPr>
        <w:t xml:space="preserve"> centrales de esa valoración, sus prioridades y la búsqueda de metodologías integradoras e incluyentes</w:t>
      </w:r>
      <w:r>
        <w:rPr>
          <w:rFonts w:ascii="Arial" w:hAnsi="Arial" w:cs="Arial"/>
        </w:rPr>
        <w:t>. En su conjunto, esto representa un desafío para que investigadores e investigadoras enlacen</w:t>
      </w:r>
      <w:r w:rsidR="001F5DD4" w:rsidRPr="004B043E">
        <w:rPr>
          <w:rFonts w:ascii="Arial" w:hAnsi="Arial" w:cs="Arial"/>
        </w:rPr>
        <w:t xml:space="preserve"> sus visiones interdisciplinarias con los conocimientos y apuestas de las comunidades, en consonancia con las limitaciones</w:t>
      </w:r>
      <w:r>
        <w:rPr>
          <w:rFonts w:ascii="Arial" w:hAnsi="Arial" w:cs="Arial"/>
        </w:rPr>
        <w:t xml:space="preserve"> y oportunidades que ofrece el E</w:t>
      </w:r>
      <w:r w:rsidR="001F5DD4" w:rsidRPr="004B043E">
        <w:rPr>
          <w:rFonts w:ascii="Arial" w:hAnsi="Arial" w:cs="Arial"/>
        </w:rPr>
        <w:t>stado colombiano para afianzar la paz en el país.</w:t>
      </w:r>
    </w:p>
    <w:p w14:paraId="6FF827F6" w14:textId="77777777" w:rsidR="0007550B" w:rsidRPr="004B043E" w:rsidRDefault="0007550B" w:rsidP="00FC500A">
      <w:pPr>
        <w:tabs>
          <w:tab w:val="left" w:pos="9356"/>
        </w:tabs>
        <w:spacing w:after="0" w:line="240" w:lineRule="auto"/>
        <w:ind w:right="-376"/>
        <w:jc w:val="both"/>
        <w:rPr>
          <w:rFonts w:ascii="Arial" w:hAnsi="Arial" w:cs="Arial"/>
        </w:rPr>
      </w:pPr>
    </w:p>
    <w:p w14:paraId="1E21EB80" w14:textId="6DCE44F1" w:rsidR="001F5DD4" w:rsidRPr="004B043E" w:rsidRDefault="00D979D2" w:rsidP="00FC500A">
      <w:pPr>
        <w:tabs>
          <w:tab w:val="left" w:pos="9356"/>
        </w:tabs>
        <w:spacing w:after="0" w:line="240" w:lineRule="auto"/>
        <w:ind w:right="-376"/>
        <w:jc w:val="both"/>
        <w:rPr>
          <w:rFonts w:ascii="Arial" w:hAnsi="Arial" w:cs="Arial"/>
        </w:rPr>
      </w:pPr>
      <w:r>
        <w:rPr>
          <w:rFonts w:ascii="Arial" w:hAnsi="Arial" w:cs="Arial"/>
        </w:rPr>
        <w:t>Será necesario</w:t>
      </w:r>
      <w:r w:rsidR="001F5DD4" w:rsidRPr="004B043E">
        <w:rPr>
          <w:rFonts w:ascii="Arial" w:hAnsi="Arial" w:cs="Arial"/>
        </w:rPr>
        <w:t xml:space="preserve"> reconocer las diferencias que existen en</w:t>
      </w:r>
      <w:r>
        <w:rPr>
          <w:rFonts w:ascii="Arial" w:hAnsi="Arial" w:cs="Arial"/>
        </w:rPr>
        <w:t>tre</w:t>
      </w:r>
      <w:r w:rsidR="001F5DD4" w:rsidRPr="004B043E">
        <w:rPr>
          <w:rFonts w:ascii="Arial" w:hAnsi="Arial" w:cs="Arial"/>
        </w:rPr>
        <w:t xml:space="preserve"> los abordajes metodológicos </w:t>
      </w:r>
      <w:r>
        <w:rPr>
          <w:rFonts w:ascii="Arial" w:hAnsi="Arial" w:cs="Arial"/>
        </w:rPr>
        <w:t xml:space="preserve">en </w:t>
      </w:r>
      <w:r w:rsidR="004364AE">
        <w:rPr>
          <w:rFonts w:ascii="Arial" w:hAnsi="Arial" w:cs="Arial"/>
        </w:rPr>
        <w:t>Latinoamérica</w:t>
      </w:r>
      <w:r>
        <w:rPr>
          <w:rFonts w:ascii="Arial" w:hAnsi="Arial" w:cs="Arial"/>
        </w:rPr>
        <w:t>,</w:t>
      </w:r>
      <w:r w:rsidR="001F5DD4" w:rsidRPr="004B043E">
        <w:rPr>
          <w:rFonts w:ascii="Arial" w:hAnsi="Arial" w:cs="Arial"/>
        </w:rPr>
        <w:t xml:space="preserve"> y en particular </w:t>
      </w:r>
      <w:r>
        <w:rPr>
          <w:rFonts w:ascii="Arial" w:hAnsi="Arial" w:cs="Arial"/>
        </w:rPr>
        <w:t>en Colombia, y</w:t>
      </w:r>
      <w:r w:rsidR="001F5DD4" w:rsidRPr="004B043E">
        <w:rPr>
          <w:rFonts w:ascii="Arial" w:hAnsi="Arial" w:cs="Arial"/>
        </w:rPr>
        <w:t xml:space="preserve"> otras propuestas qu</w:t>
      </w:r>
      <w:r>
        <w:rPr>
          <w:rFonts w:ascii="Arial" w:hAnsi="Arial" w:cs="Arial"/>
        </w:rPr>
        <w:t>e provienen de países del norte y cuyas</w:t>
      </w:r>
      <w:r w:rsidR="001F5DD4" w:rsidRPr="004B043E">
        <w:rPr>
          <w:rFonts w:ascii="Arial" w:hAnsi="Arial" w:cs="Arial"/>
        </w:rPr>
        <w:t xml:space="preserve"> herramientas conceptuales y prácticas difieren sustancialmente de las que requiere el medio tropical. En este escenario muchas empresas particulares se “saltan” las normas ambientales de los países en que desarrollan actividades, denotando nuevamente relaciones asimétricas de poder</w:t>
      </w:r>
      <w:r>
        <w:rPr>
          <w:rFonts w:ascii="Arial" w:hAnsi="Arial" w:cs="Arial"/>
        </w:rPr>
        <w:t xml:space="preserve"> reflejadas</w:t>
      </w:r>
      <w:r w:rsidR="001F5DD4" w:rsidRPr="004B043E">
        <w:rPr>
          <w:rFonts w:ascii="Arial" w:hAnsi="Arial" w:cs="Arial"/>
        </w:rPr>
        <w:t xml:space="preserve"> en el comportamiento corporativo de muchas multinacionales. No aplica la ética empresarial sino la confianza inversionista.</w:t>
      </w:r>
    </w:p>
    <w:p w14:paraId="16544CF8" w14:textId="77777777" w:rsidR="00171304" w:rsidRDefault="00171304" w:rsidP="00FC500A">
      <w:pPr>
        <w:tabs>
          <w:tab w:val="left" w:pos="9356"/>
        </w:tabs>
        <w:spacing w:after="0" w:line="240" w:lineRule="auto"/>
        <w:ind w:right="-376"/>
        <w:jc w:val="both"/>
        <w:rPr>
          <w:rFonts w:ascii="Arial" w:hAnsi="Arial" w:cs="Arial"/>
        </w:rPr>
      </w:pPr>
    </w:p>
    <w:p w14:paraId="3B1973CD" w14:textId="77777777" w:rsidR="001F5DD4" w:rsidRDefault="001F5DD4" w:rsidP="00FC500A">
      <w:pPr>
        <w:tabs>
          <w:tab w:val="left" w:pos="9356"/>
        </w:tabs>
        <w:spacing w:after="0" w:line="240" w:lineRule="auto"/>
        <w:ind w:right="-376"/>
        <w:jc w:val="both"/>
        <w:rPr>
          <w:rFonts w:ascii="Arial" w:hAnsi="Arial" w:cs="Arial"/>
        </w:rPr>
      </w:pPr>
      <w:r w:rsidRPr="004B043E">
        <w:rPr>
          <w:rFonts w:ascii="Arial" w:hAnsi="Arial" w:cs="Arial"/>
        </w:rPr>
        <w:t>Como corolario de los párrafos anteriores, se acepta que existen relaciones profundas entre las concepciones de la ciencia positiva, las visiones de eficiencia y competitividad para la explotación de recursos (no ya bienes) naturales, el ejercicio del poder transnacional, el acomodo de las élites de gobierno y la exclusión de comunidades locales en relación con las disputas territoriales.</w:t>
      </w:r>
      <w:r w:rsidR="00D979D2">
        <w:rPr>
          <w:rFonts w:ascii="Arial" w:hAnsi="Arial" w:cs="Arial"/>
        </w:rPr>
        <w:t xml:space="preserve"> </w:t>
      </w:r>
      <w:r w:rsidRPr="004B043E">
        <w:rPr>
          <w:rFonts w:ascii="Arial" w:hAnsi="Arial" w:cs="Arial"/>
        </w:rPr>
        <w:t xml:space="preserve">No obstante, el planeta entero vive una época de enorme circulación de información y de datos que se mueven en las redes sociales y que por lo tanto colocan al día los debates y los conflictos que se dan en torno a la apropiación de bienes naturales. </w:t>
      </w:r>
    </w:p>
    <w:p w14:paraId="5A7C51AB" w14:textId="77777777" w:rsidR="001F5DD4" w:rsidRDefault="001F5DD4" w:rsidP="00FC500A">
      <w:pPr>
        <w:tabs>
          <w:tab w:val="left" w:pos="9356"/>
        </w:tabs>
        <w:spacing w:after="0" w:line="240" w:lineRule="auto"/>
        <w:ind w:right="-376"/>
        <w:jc w:val="both"/>
        <w:rPr>
          <w:rFonts w:ascii="Arial" w:hAnsi="Arial" w:cs="Arial"/>
        </w:rPr>
      </w:pPr>
    </w:p>
    <w:p w14:paraId="6E55F0EC" w14:textId="77777777" w:rsidR="001F5DD4" w:rsidRDefault="00CD213F" w:rsidP="00FC500A">
      <w:pPr>
        <w:tabs>
          <w:tab w:val="left" w:pos="9356"/>
        </w:tabs>
        <w:spacing w:after="0" w:line="240" w:lineRule="auto"/>
        <w:ind w:right="-376"/>
        <w:jc w:val="both"/>
        <w:rPr>
          <w:rFonts w:ascii="Arial" w:hAnsi="Arial" w:cs="Arial"/>
        </w:rPr>
      </w:pPr>
      <w:r>
        <w:rPr>
          <w:rFonts w:ascii="Arial" w:hAnsi="Arial" w:cs="Arial"/>
        </w:rPr>
        <w:t>El</w:t>
      </w:r>
      <w:r w:rsidR="001F5DD4" w:rsidRPr="004B043E">
        <w:rPr>
          <w:rFonts w:ascii="Arial" w:hAnsi="Arial" w:cs="Arial"/>
        </w:rPr>
        <w:t xml:space="preserve"> panorama </w:t>
      </w:r>
      <w:r>
        <w:rPr>
          <w:rFonts w:ascii="Arial" w:hAnsi="Arial" w:cs="Arial"/>
        </w:rPr>
        <w:t xml:space="preserve">actual </w:t>
      </w:r>
      <w:r w:rsidR="001F5DD4" w:rsidRPr="004B043E">
        <w:rPr>
          <w:rFonts w:ascii="Arial" w:hAnsi="Arial" w:cs="Arial"/>
        </w:rPr>
        <w:t xml:space="preserve">de abundancia y </w:t>
      </w:r>
      <w:r>
        <w:rPr>
          <w:rFonts w:ascii="Arial" w:hAnsi="Arial" w:cs="Arial"/>
        </w:rPr>
        <w:t>velocidad de información</w:t>
      </w:r>
      <w:r w:rsidR="001F5DD4" w:rsidRPr="004B043E">
        <w:rPr>
          <w:rFonts w:ascii="Arial" w:hAnsi="Arial" w:cs="Arial"/>
        </w:rPr>
        <w:t xml:space="preserve"> e intercambi</w:t>
      </w:r>
      <w:r>
        <w:rPr>
          <w:rFonts w:ascii="Arial" w:hAnsi="Arial" w:cs="Arial"/>
        </w:rPr>
        <w:t>o de comunicación, genera</w:t>
      </w:r>
      <w:r w:rsidR="001F5DD4" w:rsidRPr="004B043E">
        <w:rPr>
          <w:rFonts w:ascii="Arial" w:hAnsi="Arial" w:cs="Arial"/>
        </w:rPr>
        <w:t xml:space="preserve"> nuevos retos para las comunidades científicas en términos  tanto de su accionar en redes de aprendizaje y cooperación, como</w:t>
      </w:r>
      <w:r>
        <w:rPr>
          <w:rFonts w:ascii="Arial" w:hAnsi="Arial" w:cs="Arial"/>
        </w:rPr>
        <w:t xml:space="preserve"> en el</w:t>
      </w:r>
      <w:r w:rsidR="001F5DD4" w:rsidRPr="004B043E">
        <w:rPr>
          <w:rFonts w:ascii="Arial" w:hAnsi="Arial" w:cs="Arial"/>
        </w:rPr>
        <w:t xml:space="preserve"> de su posicionamiento en los debates globales</w:t>
      </w:r>
      <w:r>
        <w:rPr>
          <w:rFonts w:ascii="Arial" w:hAnsi="Arial" w:cs="Arial"/>
        </w:rPr>
        <w:t>. Se requieren</w:t>
      </w:r>
      <w:r w:rsidR="001F5DD4" w:rsidRPr="004B043E">
        <w:rPr>
          <w:rFonts w:ascii="Arial" w:hAnsi="Arial" w:cs="Arial"/>
        </w:rPr>
        <w:t xml:space="preserve"> enfoques y conceptos que discutan las posiciones hegemónic</w:t>
      </w:r>
      <w:r>
        <w:rPr>
          <w:rFonts w:ascii="Arial" w:hAnsi="Arial" w:cs="Arial"/>
        </w:rPr>
        <w:t>as del capitalismo corporativo.</w:t>
      </w:r>
    </w:p>
    <w:p w14:paraId="72088BD6" w14:textId="77777777" w:rsidR="00CD213F" w:rsidRPr="004B043E" w:rsidRDefault="00CD213F" w:rsidP="00FC500A">
      <w:pPr>
        <w:tabs>
          <w:tab w:val="left" w:pos="9356"/>
        </w:tabs>
        <w:spacing w:after="0" w:line="240" w:lineRule="auto"/>
        <w:ind w:right="-376"/>
        <w:jc w:val="both"/>
        <w:rPr>
          <w:rFonts w:ascii="Arial" w:hAnsi="Arial" w:cs="Arial"/>
        </w:rPr>
      </w:pPr>
    </w:p>
    <w:p w14:paraId="4CE9858E" w14:textId="77777777" w:rsidR="001F5DD4" w:rsidRPr="004B043E" w:rsidRDefault="001F5DD4" w:rsidP="00FC500A">
      <w:pPr>
        <w:tabs>
          <w:tab w:val="left" w:pos="9356"/>
        </w:tabs>
        <w:spacing w:after="0" w:line="240" w:lineRule="auto"/>
        <w:ind w:right="-376"/>
        <w:jc w:val="both"/>
        <w:rPr>
          <w:rFonts w:ascii="Arial" w:hAnsi="Arial" w:cs="Arial"/>
        </w:rPr>
      </w:pPr>
      <w:r w:rsidRPr="004B043E">
        <w:rPr>
          <w:rFonts w:ascii="Arial" w:hAnsi="Arial" w:cs="Arial"/>
        </w:rPr>
        <w:t xml:space="preserve">Algunos elementos claves </w:t>
      </w:r>
      <w:r w:rsidR="00CD213F">
        <w:rPr>
          <w:rFonts w:ascii="Arial" w:hAnsi="Arial" w:cs="Arial"/>
        </w:rPr>
        <w:t>de la responsabilidad académica</w:t>
      </w:r>
      <w:r w:rsidR="00B6701C">
        <w:rPr>
          <w:rFonts w:ascii="Arial" w:hAnsi="Arial" w:cs="Arial"/>
        </w:rPr>
        <w:t xml:space="preserve"> se dan alrededor del </w:t>
      </w:r>
      <w:r w:rsidRPr="004B043E">
        <w:rPr>
          <w:rFonts w:ascii="Arial" w:hAnsi="Arial" w:cs="Arial"/>
        </w:rPr>
        <w:t xml:space="preserve">objetivo </w:t>
      </w:r>
      <w:r w:rsidR="00B6701C">
        <w:rPr>
          <w:rFonts w:ascii="Arial" w:hAnsi="Arial" w:cs="Arial"/>
        </w:rPr>
        <w:t>de las relaciones productivas. El</w:t>
      </w:r>
      <w:r w:rsidRPr="004B043E">
        <w:rPr>
          <w:rFonts w:ascii="Arial" w:hAnsi="Arial" w:cs="Arial"/>
        </w:rPr>
        <w:t xml:space="preserve"> acento sobre la eficiencia, la ganancia o la financiarización</w:t>
      </w:r>
      <w:r w:rsidR="00B6701C">
        <w:rPr>
          <w:rFonts w:ascii="Arial" w:hAnsi="Arial" w:cs="Arial"/>
        </w:rPr>
        <w:t xml:space="preserve"> son reemplazados por el enfoque sobre</w:t>
      </w:r>
      <w:r w:rsidRPr="004B043E">
        <w:rPr>
          <w:rFonts w:ascii="Arial" w:hAnsi="Arial" w:cs="Arial"/>
        </w:rPr>
        <w:t xml:space="preserve"> procesos complejos relacionados con el mantenimiento de la vida, con las relaciones vitales que entrelazan lo humano con lo no humano y con valores de respeto, amor y generosidad</w:t>
      </w:r>
      <w:r w:rsidR="00B6701C">
        <w:rPr>
          <w:rFonts w:ascii="Arial" w:hAnsi="Arial" w:cs="Arial"/>
        </w:rPr>
        <w:t>. Vale decir, el desplazamiento</w:t>
      </w:r>
      <w:r w:rsidRPr="004B043E">
        <w:rPr>
          <w:rFonts w:ascii="Arial" w:hAnsi="Arial" w:cs="Arial"/>
        </w:rPr>
        <w:t xml:space="preserve"> </w:t>
      </w:r>
      <w:r w:rsidR="00B6701C">
        <w:rPr>
          <w:rFonts w:ascii="Arial" w:hAnsi="Arial" w:cs="Arial"/>
        </w:rPr>
        <w:t>d</w:t>
      </w:r>
      <w:r w:rsidRPr="004B043E">
        <w:rPr>
          <w:rFonts w:ascii="Arial" w:hAnsi="Arial" w:cs="Arial"/>
        </w:rPr>
        <w:t xml:space="preserve">el egoísmo como símbolo de la acumulación sin límites por valores altruistas </w:t>
      </w:r>
      <w:r w:rsidR="00B6701C">
        <w:rPr>
          <w:rFonts w:ascii="Arial" w:hAnsi="Arial" w:cs="Arial"/>
        </w:rPr>
        <w:t xml:space="preserve">y de </w:t>
      </w:r>
      <w:r w:rsidRPr="004B043E">
        <w:rPr>
          <w:rFonts w:ascii="Arial" w:hAnsi="Arial" w:cs="Arial"/>
        </w:rPr>
        <w:t>la vida como principal propósito del quehacer humano.</w:t>
      </w:r>
    </w:p>
    <w:p w14:paraId="35B57952" w14:textId="77777777" w:rsidR="00E97A23" w:rsidRDefault="00E97A23" w:rsidP="00FC500A">
      <w:pPr>
        <w:tabs>
          <w:tab w:val="left" w:pos="9356"/>
        </w:tabs>
        <w:spacing w:after="0" w:line="240" w:lineRule="auto"/>
        <w:ind w:right="-376"/>
        <w:jc w:val="both"/>
        <w:rPr>
          <w:rFonts w:ascii="Arial" w:hAnsi="Arial" w:cs="Arial"/>
        </w:rPr>
      </w:pPr>
    </w:p>
    <w:p w14:paraId="0DFC0560" w14:textId="77777777" w:rsidR="001F5DD4" w:rsidRDefault="00B6701C" w:rsidP="00FC500A">
      <w:pPr>
        <w:tabs>
          <w:tab w:val="left" w:pos="9356"/>
        </w:tabs>
        <w:spacing w:after="0" w:line="240" w:lineRule="auto"/>
        <w:ind w:right="-376"/>
        <w:jc w:val="both"/>
        <w:rPr>
          <w:rFonts w:ascii="Arial" w:hAnsi="Arial" w:cs="Arial"/>
        </w:rPr>
      </w:pPr>
      <w:r>
        <w:rPr>
          <w:rFonts w:ascii="Arial" w:hAnsi="Arial" w:cs="Arial"/>
        </w:rPr>
        <w:t>Cabe preguntarse si el periodo del pos</w:t>
      </w:r>
      <w:r w:rsidR="001F5DD4" w:rsidRPr="004B043E">
        <w:rPr>
          <w:rFonts w:ascii="Arial" w:hAnsi="Arial" w:cs="Arial"/>
        </w:rPr>
        <w:t>acuerdo ha generado o va a generar  nuevas configuraciones sociales y económicas en los territorios y qué conflictos o soluciones ambientales se desprenderían de ellas.</w:t>
      </w:r>
      <w:r>
        <w:rPr>
          <w:rFonts w:ascii="Arial" w:hAnsi="Arial" w:cs="Arial"/>
        </w:rPr>
        <w:t xml:space="preserve"> El</w:t>
      </w:r>
      <w:r w:rsidRPr="004B043E">
        <w:rPr>
          <w:rFonts w:ascii="Arial" w:hAnsi="Arial" w:cs="Arial"/>
        </w:rPr>
        <w:t xml:space="preserve"> vacío de poder dejado por los actores armados en zonas de interés </w:t>
      </w:r>
      <w:r>
        <w:rPr>
          <w:rFonts w:ascii="Arial" w:hAnsi="Arial" w:cs="Arial"/>
        </w:rPr>
        <w:t>ambiental o zonas estratégicas</w:t>
      </w:r>
      <w:r w:rsidRPr="004B043E">
        <w:rPr>
          <w:rFonts w:ascii="Arial" w:hAnsi="Arial" w:cs="Arial"/>
        </w:rPr>
        <w:t xml:space="preserve"> ha generado </w:t>
      </w:r>
      <w:r>
        <w:rPr>
          <w:rFonts w:ascii="Arial" w:hAnsi="Arial" w:cs="Arial"/>
        </w:rPr>
        <w:t xml:space="preserve">nuevos </w:t>
      </w:r>
      <w:r w:rsidRPr="004B043E">
        <w:rPr>
          <w:rFonts w:ascii="Arial" w:hAnsi="Arial" w:cs="Arial"/>
        </w:rPr>
        <w:t>o agudizado viejos conflictos, pues es</w:t>
      </w:r>
      <w:r>
        <w:rPr>
          <w:rFonts w:ascii="Arial" w:hAnsi="Arial" w:cs="Arial"/>
        </w:rPr>
        <w:t>te vacío no fue ocupado por el E</w:t>
      </w:r>
      <w:r w:rsidRPr="004B043E">
        <w:rPr>
          <w:rFonts w:ascii="Arial" w:hAnsi="Arial" w:cs="Arial"/>
        </w:rPr>
        <w:t>sta</w:t>
      </w:r>
      <w:r>
        <w:rPr>
          <w:rFonts w:ascii="Arial" w:hAnsi="Arial" w:cs="Arial"/>
        </w:rPr>
        <w:t xml:space="preserve">do o lo ha sido muy débilmente. </w:t>
      </w:r>
      <w:r w:rsidR="001F5DD4" w:rsidRPr="004B043E">
        <w:rPr>
          <w:rFonts w:ascii="Arial" w:hAnsi="Arial" w:cs="Arial"/>
        </w:rPr>
        <w:t xml:space="preserve">Aunque puede que la naturaleza misma de los conflictos no cambien (deforestación, erosión, contaminación, pérdida de biodiversidad, desplazamientos, violencia, pobreza), sí es posible que se modifique su intensidad o direccionalidad. Territorios que estuvieron “resguardados” por las exigencias normativas impuestas por la guerrilla (no cazar, no pescar en épocas de veda, no ingresar a la zona, no talar árboles) y que conservaron sus coberturas arbóreas y la calidad de sus aguas, </w:t>
      </w:r>
      <w:r>
        <w:rPr>
          <w:rFonts w:ascii="Arial" w:hAnsi="Arial" w:cs="Arial"/>
        </w:rPr>
        <w:t xml:space="preserve">ingresan ahora </w:t>
      </w:r>
      <w:r w:rsidR="001F5DD4" w:rsidRPr="004B043E">
        <w:rPr>
          <w:rFonts w:ascii="Arial" w:hAnsi="Arial" w:cs="Arial"/>
        </w:rPr>
        <w:t xml:space="preserve">en nuevas dinámicas de disputas violentas, asentamientos espontáneos, presiones de agentes externos o actividades productivas o extractivas que antes no existían y que generan </w:t>
      </w:r>
      <w:r>
        <w:rPr>
          <w:rFonts w:ascii="Arial" w:hAnsi="Arial" w:cs="Arial"/>
        </w:rPr>
        <w:t xml:space="preserve">nuevos </w:t>
      </w:r>
      <w:r w:rsidR="001F5DD4" w:rsidRPr="004B043E">
        <w:rPr>
          <w:rFonts w:ascii="Arial" w:hAnsi="Arial" w:cs="Arial"/>
        </w:rPr>
        <w:t xml:space="preserve">problemas ecosistémicos y culturales. </w:t>
      </w:r>
    </w:p>
    <w:p w14:paraId="1866EB66" w14:textId="77777777" w:rsidR="00B6701C" w:rsidRPr="004B043E" w:rsidRDefault="00B6701C" w:rsidP="00FC500A">
      <w:pPr>
        <w:tabs>
          <w:tab w:val="left" w:pos="9356"/>
        </w:tabs>
        <w:spacing w:after="0" w:line="240" w:lineRule="auto"/>
        <w:ind w:right="-376"/>
        <w:jc w:val="both"/>
        <w:rPr>
          <w:rFonts w:ascii="Arial" w:hAnsi="Arial" w:cs="Arial"/>
        </w:rPr>
      </w:pPr>
    </w:p>
    <w:p w14:paraId="3F617262" w14:textId="77777777" w:rsidR="001F5DD4" w:rsidRDefault="001F5DD4" w:rsidP="00FC500A">
      <w:pPr>
        <w:tabs>
          <w:tab w:val="left" w:pos="9356"/>
        </w:tabs>
        <w:spacing w:after="0" w:line="240" w:lineRule="auto"/>
        <w:ind w:right="-376"/>
        <w:jc w:val="both"/>
        <w:rPr>
          <w:rFonts w:ascii="Arial" w:hAnsi="Arial" w:cs="Arial"/>
        </w:rPr>
      </w:pPr>
      <w:r w:rsidRPr="004B043E">
        <w:rPr>
          <w:rFonts w:ascii="Arial" w:hAnsi="Arial" w:cs="Arial"/>
        </w:rPr>
        <w:t>La exploración de posibles ya</w:t>
      </w:r>
      <w:r w:rsidR="00EB7329">
        <w:rPr>
          <w:rFonts w:ascii="Arial" w:hAnsi="Arial" w:cs="Arial"/>
        </w:rPr>
        <w:t xml:space="preserve">cimientos petroleros o mineros y </w:t>
      </w:r>
      <w:r w:rsidRPr="004B043E">
        <w:rPr>
          <w:rFonts w:ascii="Arial" w:hAnsi="Arial" w:cs="Arial"/>
        </w:rPr>
        <w:t>la prospección de área</w:t>
      </w:r>
      <w:r w:rsidR="00EB7329">
        <w:rPr>
          <w:rFonts w:ascii="Arial" w:hAnsi="Arial" w:cs="Arial"/>
        </w:rPr>
        <w:t>s para el fracking o el turismo</w:t>
      </w:r>
      <w:r w:rsidRPr="004B043E">
        <w:rPr>
          <w:rFonts w:ascii="Arial" w:hAnsi="Arial" w:cs="Arial"/>
        </w:rPr>
        <w:t xml:space="preserve"> han aparecido como nuevas formas de utilización de los bienes naturales en muchos territorios del país.</w:t>
      </w:r>
      <w:r w:rsidR="00B6701C">
        <w:rPr>
          <w:rFonts w:ascii="Arial" w:hAnsi="Arial" w:cs="Arial"/>
        </w:rPr>
        <w:t xml:space="preserve"> </w:t>
      </w:r>
      <w:r w:rsidRPr="004B043E">
        <w:rPr>
          <w:rFonts w:ascii="Arial" w:hAnsi="Arial" w:cs="Arial"/>
        </w:rPr>
        <w:t>El turismo</w:t>
      </w:r>
      <w:r w:rsidR="00B6701C">
        <w:rPr>
          <w:rFonts w:ascii="Arial" w:hAnsi="Arial" w:cs="Arial"/>
        </w:rPr>
        <w:t xml:space="preserve"> en particular</w:t>
      </w:r>
      <w:r w:rsidRPr="004B043E">
        <w:rPr>
          <w:rFonts w:ascii="Arial" w:hAnsi="Arial" w:cs="Arial"/>
        </w:rPr>
        <w:t xml:space="preserve"> se ha revelado como una gran apuesta en el escenario de construcción de paz, pero  sus efectos positivos o negativos depende</w:t>
      </w:r>
      <w:r w:rsidR="00EB7329">
        <w:rPr>
          <w:rFonts w:ascii="Arial" w:hAnsi="Arial" w:cs="Arial"/>
        </w:rPr>
        <w:t>rá</w:t>
      </w:r>
      <w:r w:rsidRPr="004B043E">
        <w:rPr>
          <w:rFonts w:ascii="Arial" w:hAnsi="Arial" w:cs="Arial"/>
        </w:rPr>
        <w:t xml:space="preserve">n del modelo </w:t>
      </w:r>
      <w:r w:rsidR="00B6701C">
        <w:rPr>
          <w:rFonts w:ascii="Arial" w:hAnsi="Arial" w:cs="Arial"/>
        </w:rPr>
        <w:t>que se implemente</w:t>
      </w:r>
      <w:r w:rsidR="00EB7329">
        <w:rPr>
          <w:rFonts w:ascii="Arial" w:hAnsi="Arial" w:cs="Arial"/>
        </w:rPr>
        <w:t xml:space="preserve">: </w:t>
      </w:r>
      <w:r w:rsidRPr="004B043E">
        <w:rPr>
          <w:rFonts w:ascii="Arial" w:hAnsi="Arial" w:cs="Arial"/>
        </w:rPr>
        <w:t>modalidades, propietarios, incentivos estata</w:t>
      </w:r>
      <w:r w:rsidR="00EB7329">
        <w:rPr>
          <w:rFonts w:ascii="Arial" w:hAnsi="Arial" w:cs="Arial"/>
        </w:rPr>
        <w:t>les, participación comunitaria e</w:t>
      </w:r>
      <w:r w:rsidRPr="004B043E">
        <w:rPr>
          <w:rFonts w:ascii="Arial" w:hAnsi="Arial" w:cs="Arial"/>
        </w:rPr>
        <w:t xml:space="preserve"> infrae</w:t>
      </w:r>
      <w:r w:rsidR="00EB7329">
        <w:rPr>
          <w:rFonts w:ascii="Arial" w:hAnsi="Arial" w:cs="Arial"/>
        </w:rPr>
        <w:t xml:space="preserve">structura que se planee establecer. </w:t>
      </w:r>
      <w:r w:rsidRPr="004B043E">
        <w:rPr>
          <w:rFonts w:ascii="Arial" w:hAnsi="Arial" w:cs="Arial"/>
        </w:rPr>
        <w:t xml:space="preserve"> </w:t>
      </w:r>
      <w:r w:rsidR="00EB7329">
        <w:rPr>
          <w:rFonts w:ascii="Arial" w:hAnsi="Arial" w:cs="Arial"/>
        </w:rPr>
        <w:t>Contarán también las características de las zonas, su fragilidad o  potencialidad ecosistémica y sociocultural</w:t>
      </w:r>
      <w:r w:rsidRPr="004B043E">
        <w:rPr>
          <w:rFonts w:ascii="Arial" w:hAnsi="Arial" w:cs="Arial"/>
        </w:rPr>
        <w:t>. Esta actividad, a la vez que puede generar ingresos satisfactorios para distintos actores y beneficios para las comunidades, también puede ser una actividad depredadora</w:t>
      </w:r>
      <w:r w:rsidR="00EB7329">
        <w:rPr>
          <w:rFonts w:ascii="Arial" w:hAnsi="Arial" w:cs="Arial"/>
        </w:rPr>
        <w:t xml:space="preserve"> y generadora de </w:t>
      </w:r>
      <w:r w:rsidRPr="004B043E">
        <w:rPr>
          <w:rFonts w:ascii="Arial" w:hAnsi="Arial" w:cs="Arial"/>
        </w:rPr>
        <w:t>profundos cambios en las relaciones sociales. Alrededor de zonas turísticas pueden presentarse problemas de concentración de la propiedad, crecimiento del valor de la tierra, escasez de agua, prostitución o cambios en usos del suelo significativos para la producción agropecuaria.  Por ello, se señala que deben existir actividades complementarias para no depender por completo de la actividad turística.</w:t>
      </w:r>
    </w:p>
    <w:p w14:paraId="186DFAA3" w14:textId="77777777" w:rsidR="00EB7329" w:rsidRDefault="00EB7329" w:rsidP="00FC500A">
      <w:pPr>
        <w:tabs>
          <w:tab w:val="left" w:pos="9356"/>
        </w:tabs>
        <w:spacing w:after="0" w:line="240" w:lineRule="auto"/>
        <w:ind w:right="-376"/>
        <w:jc w:val="both"/>
        <w:rPr>
          <w:rFonts w:ascii="Arial" w:hAnsi="Arial" w:cs="Arial"/>
        </w:rPr>
      </w:pPr>
    </w:p>
    <w:p w14:paraId="4E34FB4F" w14:textId="77777777" w:rsidR="001F5DD4" w:rsidRPr="004B043E" w:rsidRDefault="001F5DD4" w:rsidP="00FC500A">
      <w:pPr>
        <w:tabs>
          <w:tab w:val="left" w:pos="9356"/>
        </w:tabs>
        <w:spacing w:after="0" w:line="240" w:lineRule="auto"/>
        <w:ind w:right="-376"/>
        <w:jc w:val="both"/>
        <w:rPr>
          <w:rFonts w:ascii="Arial" w:hAnsi="Arial" w:cs="Arial"/>
        </w:rPr>
      </w:pPr>
      <w:r w:rsidRPr="004B043E">
        <w:rPr>
          <w:rFonts w:ascii="Arial" w:hAnsi="Arial" w:cs="Arial"/>
        </w:rPr>
        <w:t xml:space="preserve">Todo lo anterior </w:t>
      </w:r>
      <w:r w:rsidR="00EB7329">
        <w:rPr>
          <w:rFonts w:ascii="Arial" w:hAnsi="Arial" w:cs="Arial"/>
        </w:rPr>
        <w:t>marca la</w:t>
      </w:r>
      <w:r w:rsidRPr="004B043E">
        <w:rPr>
          <w:rFonts w:ascii="Arial" w:hAnsi="Arial" w:cs="Arial"/>
        </w:rPr>
        <w:t xml:space="preserve"> necesidad de establecer y cumplir con planes de ordenamiento territorial surgidos de las propias comunidades, en concertación con las autoridades locales. Parte de estas nuevas figuras de ordenamiento territorial concertado se condensan en las Zonas de Reserva campesinas (ZRC), </w:t>
      </w:r>
      <w:r w:rsidR="00EB7329">
        <w:rPr>
          <w:rFonts w:ascii="Arial" w:hAnsi="Arial" w:cs="Arial"/>
        </w:rPr>
        <w:t>vista por muchos</w:t>
      </w:r>
      <w:r w:rsidRPr="004B043E">
        <w:rPr>
          <w:rFonts w:ascii="Arial" w:hAnsi="Arial" w:cs="Arial"/>
        </w:rPr>
        <w:t xml:space="preserve"> en contraposición con las Zonas de Interés de Desarrollo Económico y Social (ZIDRES), decretadas sin pa</w:t>
      </w:r>
      <w:r w:rsidR="00EB7329">
        <w:rPr>
          <w:rFonts w:ascii="Arial" w:hAnsi="Arial" w:cs="Arial"/>
        </w:rPr>
        <w:t>rticipación comunitaria por el E</w:t>
      </w:r>
      <w:r w:rsidRPr="004B043E">
        <w:rPr>
          <w:rFonts w:ascii="Arial" w:hAnsi="Arial" w:cs="Arial"/>
        </w:rPr>
        <w:t>stado,</w:t>
      </w:r>
      <w:r w:rsidR="00EB7329">
        <w:rPr>
          <w:rFonts w:ascii="Arial" w:hAnsi="Arial" w:cs="Arial"/>
        </w:rPr>
        <w:t xml:space="preserve"> pues las ZIDRES obedecen</w:t>
      </w:r>
      <w:r w:rsidRPr="004B043E">
        <w:rPr>
          <w:rFonts w:ascii="Arial" w:hAnsi="Arial" w:cs="Arial"/>
        </w:rPr>
        <w:t xml:space="preserve"> a criterios de competitividad y eficiencia económica más que a criterios de equidad o sostenibilidad ambiental.</w:t>
      </w:r>
    </w:p>
    <w:p w14:paraId="6199D319" w14:textId="77777777" w:rsidR="001F5DD4" w:rsidRPr="004B043E" w:rsidRDefault="001F5DD4" w:rsidP="00FC500A">
      <w:pPr>
        <w:tabs>
          <w:tab w:val="left" w:pos="9356"/>
        </w:tabs>
        <w:spacing w:after="0" w:line="240" w:lineRule="auto"/>
        <w:ind w:right="-376"/>
        <w:jc w:val="both"/>
        <w:rPr>
          <w:rFonts w:ascii="Arial" w:hAnsi="Arial" w:cs="Arial"/>
        </w:rPr>
      </w:pPr>
      <w:r w:rsidRPr="004B043E">
        <w:rPr>
          <w:rFonts w:ascii="Arial" w:hAnsi="Arial" w:cs="Arial"/>
        </w:rPr>
        <w:t>Temas que afectan y pasan necesariamente por el territorio</w:t>
      </w:r>
      <w:r w:rsidR="00EB7329">
        <w:rPr>
          <w:rFonts w:ascii="Arial" w:hAnsi="Arial" w:cs="Arial"/>
        </w:rPr>
        <w:t>,</w:t>
      </w:r>
      <w:r w:rsidRPr="004B043E">
        <w:rPr>
          <w:rFonts w:ascii="Arial" w:hAnsi="Arial" w:cs="Arial"/>
        </w:rPr>
        <w:t xml:space="preserve"> como los conflictos ambientales y la paz, tienen la posibilidad de ser estudiados desde perspectivas interdi</w:t>
      </w:r>
      <w:r w:rsidR="00EB7329">
        <w:rPr>
          <w:rFonts w:ascii="Arial" w:hAnsi="Arial" w:cs="Arial"/>
        </w:rPr>
        <w:t>sciplinarias en las que confluye</w:t>
      </w:r>
      <w:r w:rsidRPr="004B043E">
        <w:rPr>
          <w:rFonts w:ascii="Arial" w:hAnsi="Arial" w:cs="Arial"/>
        </w:rPr>
        <w:t>n la geografía humana, la ecología p</w:t>
      </w:r>
      <w:r w:rsidR="00EB7329">
        <w:rPr>
          <w:rFonts w:ascii="Arial" w:hAnsi="Arial" w:cs="Arial"/>
        </w:rPr>
        <w:t>olítica, la economía ecológica y</w:t>
      </w:r>
      <w:r w:rsidRPr="004B043E">
        <w:rPr>
          <w:rFonts w:ascii="Arial" w:hAnsi="Arial" w:cs="Arial"/>
        </w:rPr>
        <w:t xml:space="preserve"> el pensamiento ambiental. Estas </w:t>
      </w:r>
      <w:r w:rsidR="008B3AB6">
        <w:rPr>
          <w:rFonts w:ascii="Arial" w:hAnsi="Arial" w:cs="Arial"/>
        </w:rPr>
        <w:t>perspectivas</w:t>
      </w:r>
      <w:r w:rsidRPr="004B043E">
        <w:rPr>
          <w:rFonts w:ascii="Arial" w:hAnsi="Arial" w:cs="Arial"/>
        </w:rPr>
        <w:t xml:space="preserve"> contribuirían </w:t>
      </w:r>
      <w:r w:rsidR="008B3AB6">
        <w:rPr>
          <w:rFonts w:ascii="Arial" w:hAnsi="Arial" w:cs="Arial"/>
        </w:rPr>
        <w:t>como</w:t>
      </w:r>
      <w:r w:rsidRPr="004B043E">
        <w:rPr>
          <w:rFonts w:ascii="Arial" w:hAnsi="Arial" w:cs="Arial"/>
        </w:rPr>
        <w:t xml:space="preserve"> base teórica y conceptual para los diagnósticos </w:t>
      </w:r>
      <w:r w:rsidR="008B3AB6" w:rsidRPr="004B043E">
        <w:rPr>
          <w:rFonts w:ascii="Arial" w:hAnsi="Arial" w:cs="Arial"/>
        </w:rPr>
        <w:t xml:space="preserve">necesarios </w:t>
      </w:r>
      <w:r w:rsidRPr="004B043E">
        <w:rPr>
          <w:rFonts w:ascii="Arial" w:hAnsi="Arial" w:cs="Arial"/>
        </w:rPr>
        <w:t xml:space="preserve">y </w:t>
      </w:r>
      <w:r w:rsidR="008B3AB6">
        <w:rPr>
          <w:rFonts w:ascii="Arial" w:hAnsi="Arial" w:cs="Arial"/>
        </w:rPr>
        <w:t xml:space="preserve">para </w:t>
      </w:r>
      <w:r w:rsidRPr="004B043E">
        <w:rPr>
          <w:rFonts w:ascii="Arial" w:hAnsi="Arial" w:cs="Arial"/>
        </w:rPr>
        <w:t>la implementación de soluciones alternativas que reconozcan la complejidad de las situaciones conflictivas que vive el país en sus diferentes regiones naturales</w:t>
      </w:r>
      <w:r w:rsidR="008B3AB6">
        <w:rPr>
          <w:rFonts w:ascii="Arial" w:hAnsi="Arial" w:cs="Arial"/>
        </w:rPr>
        <w:t>. Por ello, tendrán el potencial de</w:t>
      </w:r>
      <w:r w:rsidRPr="004B043E">
        <w:rPr>
          <w:rFonts w:ascii="Arial" w:hAnsi="Arial" w:cs="Arial"/>
        </w:rPr>
        <w:t xml:space="preserve"> proponer soluciones alternativas en concordancia con las características ambientales de los territorios.</w:t>
      </w:r>
    </w:p>
    <w:p w14:paraId="65445845" w14:textId="77777777" w:rsidR="008B3AB6" w:rsidRDefault="008B3AB6" w:rsidP="00FC500A">
      <w:pPr>
        <w:tabs>
          <w:tab w:val="left" w:pos="9356"/>
        </w:tabs>
        <w:spacing w:after="0" w:line="240" w:lineRule="auto"/>
        <w:ind w:right="-376"/>
        <w:jc w:val="both"/>
        <w:rPr>
          <w:rFonts w:ascii="Arial" w:hAnsi="Arial" w:cs="Arial"/>
        </w:rPr>
      </w:pPr>
    </w:p>
    <w:p w14:paraId="09FB4861" w14:textId="77777777" w:rsidR="00253C2F" w:rsidRDefault="008B3AB6" w:rsidP="00FC500A">
      <w:pPr>
        <w:tabs>
          <w:tab w:val="left" w:pos="9356"/>
        </w:tabs>
        <w:spacing w:after="0" w:line="240" w:lineRule="auto"/>
        <w:ind w:right="-376"/>
        <w:jc w:val="both"/>
        <w:rPr>
          <w:rFonts w:ascii="Arial" w:hAnsi="Arial" w:cs="Arial"/>
        </w:rPr>
      </w:pPr>
      <w:r>
        <w:rPr>
          <w:rFonts w:ascii="Arial" w:hAnsi="Arial" w:cs="Arial"/>
        </w:rPr>
        <w:t>U</w:t>
      </w:r>
      <w:r w:rsidR="001F5DD4" w:rsidRPr="004B043E">
        <w:rPr>
          <w:rFonts w:ascii="Arial" w:hAnsi="Arial" w:cs="Arial"/>
        </w:rPr>
        <w:t xml:space="preserve">na agenda de investigación interdisciplinaria pasa también por los estudios históricos </w:t>
      </w:r>
      <w:r w:rsidR="00253C2F">
        <w:rPr>
          <w:rFonts w:ascii="Arial" w:hAnsi="Arial" w:cs="Arial"/>
        </w:rPr>
        <w:t>sobre</w:t>
      </w:r>
      <w:r w:rsidR="001F5DD4" w:rsidRPr="004B043E">
        <w:rPr>
          <w:rFonts w:ascii="Arial" w:hAnsi="Arial" w:cs="Arial"/>
        </w:rPr>
        <w:t xml:space="preserve"> las condiciones  iniciales y la evolución, tanto de los símbolos escondid</w:t>
      </w:r>
      <w:r w:rsidR="00253C2F">
        <w:rPr>
          <w:rFonts w:ascii="Arial" w:hAnsi="Arial" w:cs="Arial"/>
        </w:rPr>
        <w:t>os detrás de los hechos armados</w:t>
      </w:r>
      <w:r w:rsidR="001F5DD4" w:rsidRPr="004B043E">
        <w:rPr>
          <w:rFonts w:ascii="Arial" w:hAnsi="Arial" w:cs="Arial"/>
        </w:rPr>
        <w:t xml:space="preserve"> como</w:t>
      </w:r>
      <w:r w:rsidR="00253C2F">
        <w:rPr>
          <w:rFonts w:ascii="Arial" w:hAnsi="Arial" w:cs="Arial"/>
        </w:rPr>
        <w:t xml:space="preserve"> de</w:t>
      </w:r>
      <w:r w:rsidR="001F5DD4" w:rsidRPr="004B043E">
        <w:rPr>
          <w:rFonts w:ascii="Arial" w:hAnsi="Arial" w:cs="Arial"/>
        </w:rPr>
        <w:t xml:space="preserve"> las reconfiguraciones de los paisajes rurales, </w:t>
      </w:r>
      <w:r w:rsidR="00253C2F">
        <w:rPr>
          <w:rFonts w:ascii="Arial" w:hAnsi="Arial" w:cs="Arial"/>
        </w:rPr>
        <w:t>y hace visible</w:t>
      </w:r>
      <w:r w:rsidR="001F5DD4" w:rsidRPr="004B043E">
        <w:rPr>
          <w:rFonts w:ascii="Arial" w:hAnsi="Arial" w:cs="Arial"/>
        </w:rPr>
        <w:t xml:space="preserve"> tanto los roles de las instituciones (planes de desarrollo, de ordenamiento, manejos de cuencas), de las comunidades y de otros actores interesados. </w:t>
      </w:r>
    </w:p>
    <w:p w14:paraId="081467A4" w14:textId="77777777" w:rsidR="00253C2F" w:rsidRDefault="00253C2F" w:rsidP="00FC500A">
      <w:pPr>
        <w:tabs>
          <w:tab w:val="left" w:pos="9356"/>
        </w:tabs>
        <w:spacing w:after="0" w:line="240" w:lineRule="auto"/>
        <w:ind w:right="-376"/>
        <w:jc w:val="both"/>
        <w:rPr>
          <w:rFonts w:ascii="Arial" w:hAnsi="Arial" w:cs="Arial"/>
        </w:rPr>
      </w:pPr>
    </w:p>
    <w:p w14:paraId="11D8AD1D" w14:textId="77777777" w:rsidR="001F5DD4" w:rsidRDefault="001F5DD4" w:rsidP="00FC500A">
      <w:pPr>
        <w:tabs>
          <w:tab w:val="left" w:pos="9356"/>
        </w:tabs>
        <w:spacing w:after="0" w:line="240" w:lineRule="auto"/>
        <w:ind w:right="-376"/>
        <w:jc w:val="both"/>
        <w:rPr>
          <w:rFonts w:ascii="Arial" w:hAnsi="Arial" w:cs="Arial"/>
        </w:rPr>
      </w:pPr>
      <w:r w:rsidRPr="004B043E">
        <w:rPr>
          <w:rFonts w:ascii="Arial" w:hAnsi="Arial" w:cs="Arial"/>
        </w:rPr>
        <w:t>Temas como la salud de humanos y no humanos, sis</w:t>
      </w:r>
      <w:r w:rsidR="00253C2F">
        <w:rPr>
          <w:rFonts w:ascii="Arial" w:hAnsi="Arial" w:cs="Arial"/>
        </w:rPr>
        <w:t xml:space="preserve">temas productivos alternativos (e.g. </w:t>
      </w:r>
      <w:r w:rsidRPr="004B043E">
        <w:rPr>
          <w:rFonts w:ascii="Arial" w:hAnsi="Arial" w:cs="Arial"/>
        </w:rPr>
        <w:t>agroecológicos), relaciones de género, discusiones sobre los cambios tecnológicos (generación de energía, minería, plantas transgénicas, plaguicidas), entran también en estas agenda</w:t>
      </w:r>
      <w:r w:rsidR="00253C2F">
        <w:rPr>
          <w:rFonts w:ascii="Arial" w:hAnsi="Arial" w:cs="Arial"/>
        </w:rPr>
        <w:t>s temáticas de estudio sobre la reconfiguración territorial.</w:t>
      </w:r>
    </w:p>
    <w:p w14:paraId="4075DD4B" w14:textId="77777777" w:rsidR="008C0677" w:rsidRPr="004B043E" w:rsidRDefault="008C0677" w:rsidP="00FC500A">
      <w:pPr>
        <w:tabs>
          <w:tab w:val="left" w:pos="9356"/>
        </w:tabs>
        <w:spacing w:after="0" w:line="240" w:lineRule="auto"/>
        <w:ind w:right="-376"/>
        <w:jc w:val="both"/>
        <w:rPr>
          <w:rFonts w:ascii="Arial" w:hAnsi="Arial" w:cs="Arial"/>
        </w:rPr>
      </w:pPr>
    </w:p>
    <w:p w14:paraId="04B76316" w14:textId="77777777" w:rsidR="001F5DD4" w:rsidRPr="007A1DD1" w:rsidRDefault="001F5DD4" w:rsidP="00FC500A">
      <w:pPr>
        <w:pStyle w:val="berschrift2"/>
        <w:tabs>
          <w:tab w:val="left" w:pos="9356"/>
        </w:tabs>
        <w:spacing w:before="0" w:line="240" w:lineRule="auto"/>
        <w:ind w:right="-374"/>
        <w:jc w:val="both"/>
        <w:rPr>
          <w:rFonts w:ascii="Arial" w:eastAsia="Times New Roman" w:hAnsi="Arial" w:cs="Arial"/>
          <w:bCs w:val="0"/>
          <w:color w:val="4F6228" w:themeColor="accent3" w:themeShade="80"/>
          <w:sz w:val="22"/>
          <w:szCs w:val="22"/>
          <w:lang w:val="es-ES" w:eastAsia="en-US"/>
        </w:rPr>
      </w:pPr>
      <w:bookmarkStart w:id="7" w:name="_Toc30701950"/>
      <w:r w:rsidRPr="007A1DD1">
        <w:rPr>
          <w:rFonts w:ascii="Arial" w:eastAsia="Times New Roman" w:hAnsi="Arial" w:cs="Arial"/>
          <w:bCs w:val="0"/>
          <w:color w:val="4F6228" w:themeColor="accent3" w:themeShade="80"/>
          <w:sz w:val="22"/>
          <w:szCs w:val="22"/>
          <w:lang w:val="es-ES" w:eastAsia="en-US"/>
        </w:rPr>
        <w:t>TEMA 2</w:t>
      </w:r>
      <w:r w:rsidR="008C0677" w:rsidRPr="007A1DD1">
        <w:rPr>
          <w:rFonts w:ascii="Arial" w:eastAsia="Times New Roman" w:hAnsi="Arial" w:cs="Arial"/>
          <w:bCs w:val="0"/>
          <w:color w:val="4F6228" w:themeColor="accent3" w:themeShade="80"/>
          <w:sz w:val="22"/>
          <w:szCs w:val="22"/>
          <w:lang w:val="es-ES" w:eastAsia="en-US"/>
        </w:rPr>
        <w:t xml:space="preserve">: </w:t>
      </w:r>
      <w:r w:rsidR="00253C2F" w:rsidRPr="007A1DD1">
        <w:rPr>
          <w:rFonts w:ascii="Arial" w:eastAsia="Times New Roman" w:hAnsi="Arial" w:cs="Arial"/>
          <w:bCs w:val="0"/>
          <w:color w:val="4F6228" w:themeColor="accent3" w:themeShade="80"/>
          <w:sz w:val="22"/>
          <w:szCs w:val="22"/>
          <w:lang w:val="es-ES" w:eastAsia="en-US"/>
        </w:rPr>
        <w:t>Modelos de desarrollo rural</w:t>
      </w:r>
      <w:r w:rsidR="00F30F92" w:rsidRPr="007A1DD1">
        <w:rPr>
          <w:rFonts w:ascii="Arial" w:eastAsia="Times New Roman" w:hAnsi="Arial" w:cs="Arial"/>
          <w:bCs w:val="0"/>
          <w:color w:val="4F6228" w:themeColor="accent3" w:themeShade="80"/>
          <w:sz w:val="22"/>
          <w:szCs w:val="22"/>
          <w:lang w:val="es-ES" w:eastAsia="en-US"/>
        </w:rPr>
        <w:t xml:space="preserve"> y sus actores</w:t>
      </w:r>
      <w:bookmarkEnd w:id="7"/>
    </w:p>
    <w:p w14:paraId="0A60F87F" w14:textId="77777777" w:rsidR="008C0677" w:rsidRDefault="008C0677"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p>
    <w:p w14:paraId="4529C7C6" w14:textId="77777777" w:rsidR="001F5DD4" w:rsidRDefault="00253C2F"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r>
        <w:rPr>
          <w:rFonts w:ascii="Arial" w:eastAsia="Times New Roman" w:hAnsi="Arial" w:cs="Arial"/>
        </w:rPr>
        <w:t>Este tema apunta a debatir el</w:t>
      </w:r>
      <w:r w:rsidR="001F5DD4" w:rsidRPr="004B043E">
        <w:rPr>
          <w:rFonts w:ascii="Arial" w:eastAsia="Times New Roman" w:hAnsi="Arial" w:cs="Arial"/>
        </w:rPr>
        <w:t xml:space="preserve"> cómo volver realidad varios de los preceptos teóricos que acompañan los discursos ambiental y del desarrollo, en su concreción en el marco de una política de paz, hoy seriamente debilitada por la falta de compromiso político del gobierno actual y por las condiciones </w:t>
      </w:r>
      <w:r w:rsidRPr="004B043E">
        <w:rPr>
          <w:rFonts w:ascii="Arial" w:eastAsia="Times New Roman" w:hAnsi="Arial" w:cs="Arial"/>
        </w:rPr>
        <w:t xml:space="preserve">crónicas </w:t>
      </w:r>
      <w:r w:rsidR="001F5DD4" w:rsidRPr="004B043E">
        <w:rPr>
          <w:rFonts w:ascii="Arial" w:eastAsia="Times New Roman" w:hAnsi="Arial" w:cs="Arial"/>
        </w:rPr>
        <w:t>de inequidad e injusticia social que caracteriza la historia contemporánea de Colombia.</w:t>
      </w:r>
    </w:p>
    <w:p w14:paraId="6EE1D423" w14:textId="77777777" w:rsidR="00253C2F" w:rsidRPr="004B043E" w:rsidRDefault="00253C2F"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p>
    <w:p w14:paraId="6894416B" w14:textId="77777777" w:rsidR="001F5DD4" w:rsidRPr="004B043E" w:rsidRDefault="00253C2F"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r>
        <w:rPr>
          <w:rFonts w:ascii="Arial" w:eastAsia="Times New Roman" w:hAnsi="Arial" w:cs="Arial"/>
        </w:rPr>
        <w:t>La</w:t>
      </w:r>
      <w:r w:rsidR="001F5DD4" w:rsidRPr="004B043E">
        <w:rPr>
          <w:rFonts w:ascii="Arial" w:eastAsia="Times New Roman" w:hAnsi="Arial" w:cs="Arial"/>
        </w:rPr>
        <w:t xml:space="preserve"> desigualdad</w:t>
      </w:r>
      <w:r>
        <w:rPr>
          <w:rFonts w:ascii="Arial" w:eastAsia="Times New Roman" w:hAnsi="Arial" w:cs="Arial"/>
        </w:rPr>
        <w:t xml:space="preserve"> en Colombia se relaciona principalmente</w:t>
      </w:r>
      <w:r w:rsidR="001F5DD4" w:rsidRPr="004B043E">
        <w:rPr>
          <w:rFonts w:ascii="Arial" w:eastAsia="Times New Roman" w:hAnsi="Arial" w:cs="Arial"/>
        </w:rPr>
        <w:t xml:space="preserve"> con los derechos de acceso y propiedad de la tierra. En efecto, el país tiene un largo recorrido de despojo colonial de áreas de cultivo y de zonas estratégicas que contienen yacimien</w:t>
      </w:r>
      <w:r>
        <w:rPr>
          <w:rFonts w:ascii="Arial" w:eastAsia="Times New Roman" w:hAnsi="Arial" w:cs="Arial"/>
        </w:rPr>
        <w:t>tos mineros o bienes forestales</w:t>
      </w:r>
      <w:r w:rsidR="001F5DD4" w:rsidRPr="004B043E">
        <w:rPr>
          <w:rFonts w:ascii="Arial" w:eastAsia="Times New Roman" w:hAnsi="Arial" w:cs="Arial"/>
        </w:rPr>
        <w:t xml:space="preserve"> que</w:t>
      </w:r>
      <w:r>
        <w:rPr>
          <w:rFonts w:ascii="Arial" w:eastAsia="Times New Roman" w:hAnsi="Arial" w:cs="Arial"/>
        </w:rPr>
        <w:t xml:space="preserve"> históricamente</w:t>
      </w:r>
      <w:r w:rsidR="001F5DD4" w:rsidRPr="004B043E">
        <w:rPr>
          <w:rFonts w:ascii="Arial" w:eastAsia="Times New Roman" w:hAnsi="Arial" w:cs="Arial"/>
        </w:rPr>
        <w:t xml:space="preserve"> terminaron en despojos violentos de territorios, </w:t>
      </w:r>
      <w:r>
        <w:rPr>
          <w:rFonts w:ascii="Arial" w:eastAsia="Times New Roman" w:hAnsi="Arial" w:cs="Arial"/>
        </w:rPr>
        <w:t xml:space="preserve">desplazamiento e incluso eliminación </w:t>
      </w:r>
      <w:r w:rsidR="00890941">
        <w:rPr>
          <w:rFonts w:ascii="Arial" w:eastAsia="Times New Roman" w:hAnsi="Arial" w:cs="Arial"/>
        </w:rPr>
        <w:t xml:space="preserve">física </w:t>
      </w:r>
      <w:r>
        <w:rPr>
          <w:rFonts w:ascii="Arial" w:eastAsia="Times New Roman" w:hAnsi="Arial" w:cs="Arial"/>
        </w:rPr>
        <w:t xml:space="preserve">de </w:t>
      </w:r>
      <w:r w:rsidR="001F5DD4" w:rsidRPr="004B043E">
        <w:rPr>
          <w:rFonts w:ascii="Arial" w:eastAsia="Times New Roman" w:hAnsi="Arial" w:cs="Arial"/>
        </w:rPr>
        <w:t>poblaciones que</w:t>
      </w:r>
      <w:r w:rsidR="00890941">
        <w:rPr>
          <w:rFonts w:ascii="Arial" w:eastAsia="Times New Roman" w:hAnsi="Arial" w:cs="Arial"/>
        </w:rPr>
        <w:t>,</w:t>
      </w:r>
      <w:r w:rsidR="001F5DD4" w:rsidRPr="004B043E">
        <w:rPr>
          <w:rFonts w:ascii="Arial" w:eastAsia="Times New Roman" w:hAnsi="Arial" w:cs="Arial"/>
        </w:rPr>
        <w:t xml:space="preserve"> sin embargo,</w:t>
      </w:r>
      <w:r w:rsidR="00890941">
        <w:rPr>
          <w:rFonts w:ascii="Arial" w:eastAsia="Times New Roman" w:hAnsi="Arial" w:cs="Arial"/>
        </w:rPr>
        <w:t xml:space="preserve"> </w:t>
      </w:r>
      <w:r w:rsidR="001F5DD4" w:rsidRPr="004B043E">
        <w:rPr>
          <w:rFonts w:ascii="Arial" w:eastAsia="Times New Roman" w:hAnsi="Arial" w:cs="Arial"/>
        </w:rPr>
        <w:t xml:space="preserve">mantienen </w:t>
      </w:r>
      <w:r w:rsidR="00890941">
        <w:rPr>
          <w:rFonts w:ascii="Arial" w:eastAsia="Times New Roman" w:hAnsi="Arial" w:cs="Arial"/>
        </w:rPr>
        <w:t>estrategias de</w:t>
      </w:r>
      <w:r w:rsidR="001F5DD4" w:rsidRPr="004B043E">
        <w:rPr>
          <w:rFonts w:ascii="Arial" w:eastAsia="Times New Roman" w:hAnsi="Arial" w:cs="Arial"/>
        </w:rPr>
        <w:t xml:space="preserve"> resistencia civil.</w:t>
      </w:r>
      <w:r w:rsidR="00890941">
        <w:rPr>
          <w:rFonts w:ascii="Arial" w:eastAsia="Times New Roman" w:hAnsi="Arial" w:cs="Arial"/>
        </w:rPr>
        <w:t xml:space="preserve"> </w:t>
      </w:r>
      <w:r w:rsidR="001F5DD4" w:rsidRPr="004B043E">
        <w:rPr>
          <w:rFonts w:ascii="Arial" w:eastAsia="Times New Roman" w:hAnsi="Arial" w:cs="Arial"/>
        </w:rPr>
        <w:t xml:space="preserve">En estos procesos de resistencia se destacan tanto las movilizaciones políticas, la generación de nuevas figuras jurídicas para salvaguardar los territorios (Zonas de Reserva Campesina, resguardos indígenas, áreas destinadas a comunidades afrodescendientes), como la apropiación práctica de discursos alternativos </w:t>
      </w:r>
      <w:r w:rsidR="00890941">
        <w:rPr>
          <w:rFonts w:ascii="Arial" w:eastAsia="Times New Roman" w:hAnsi="Arial" w:cs="Arial"/>
        </w:rPr>
        <w:t>(e.g.</w:t>
      </w:r>
      <w:r w:rsidR="001F5DD4" w:rsidRPr="004B043E">
        <w:rPr>
          <w:rFonts w:ascii="Arial" w:eastAsia="Times New Roman" w:hAnsi="Arial" w:cs="Arial"/>
        </w:rPr>
        <w:t xml:space="preserve"> agroecología</w:t>
      </w:r>
      <w:r w:rsidR="00890941">
        <w:rPr>
          <w:rFonts w:ascii="Arial" w:eastAsia="Times New Roman" w:hAnsi="Arial" w:cs="Arial"/>
        </w:rPr>
        <w:t>)</w:t>
      </w:r>
      <w:r w:rsidR="001F5DD4" w:rsidRPr="004B043E">
        <w:rPr>
          <w:rFonts w:ascii="Arial" w:eastAsia="Times New Roman" w:hAnsi="Arial" w:cs="Arial"/>
        </w:rPr>
        <w:t>.</w:t>
      </w:r>
    </w:p>
    <w:p w14:paraId="1A9E85B5" w14:textId="77777777" w:rsidR="001F5DD4" w:rsidRDefault="001F5DD4"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p>
    <w:p w14:paraId="4E7C3071" w14:textId="77777777" w:rsidR="00890941" w:rsidRDefault="001F5DD4"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r w:rsidRPr="004B043E">
        <w:rPr>
          <w:rFonts w:ascii="Arial" w:eastAsia="Times New Roman" w:hAnsi="Arial" w:cs="Arial"/>
        </w:rPr>
        <w:t>Varios procesos alternativos de produc</w:t>
      </w:r>
      <w:r w:rsidR="00890941">
        <w:rPr>
          <w:rFonts w:ascii="Arial" w:eastAsia="Times New Roman" w:hAnsi="Arial" w:cs="Arial"/>
        </w:rPr>
        <w:t>ción con carácter agroecológico</w:t>
      </w:r>
      <w:r w:rsidRPr="004B043E">
        <w:rPr>
          <w:rFonts w:ascii="Arial" w:eastAsia="Times New Roman" w:hAnsi="Arial" w:cs="Arial"/>
        </w:rPr>
        <w:t xml:space="preserve"> requieren ser acompañados desde la academia,  tanto para demostrar su viabilidad económica, como para ampliar el panorama de aplicaciones posibles en términos de resiliencia, adaptación y mitigación de  la variabilidad y el cambio climático, aumento de la seguridad y soberanía alimentaria, reducción de afectaciones en salud de humanos y no humanos, reducciones de demandas a los sistemas de seguridad social y, en </w:t>
      </w:r>
      <w:r w:rsidR="00890941">
        <w:rPr>
          <w:rFonts w:ascii="Arial" w:eastAsia="Times New Roman" w:hAnsi="Arial" w:cs="Arial"/>
        </w:rPr>
        <w:t>general</w:t>
      </w:r>
      <w:r w:rsidRPr="004B043E">
        <w:rPr>
          <w:rFonts w:ascii="Arial" w:eastAsia="Times New Roman" w:hAnsi="Arial" w:cs="Arial"/>
        </w:rPr>
        <w:t>, de aquellas variables que configuran el buen vivir.</w:t>
      </w:r>
    </w:p>
    <w:p w14:paraId="0D5B4807" w14:textId="77777777" w:rsidR="004E7E35" w:rsidRDefault="004E7E35"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p>
    <w:p w14:paraId="01E6FA61" w14:textId="77777777" w:rsidR="00636157" w:rsidRDefault="001F5DD4"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r w:rsidRPr="004B043E">
        <w:rPr>
          <w:rFonts w:ascii="Arial" w:eastAsia="Times New Roman" w:hAnsi="Arial" w:cs="Arial"/>
        </w:rPr>
        <w:t xml:space="preserve">Parte importante de las exigencias que debe afrontar una agenda de investigaciones </w:t>
      </w:r>
      <w:r w:rsidR="00890941">
        <w:rPr>
          <w:rFonts w:ascii="Arial" w:eastAsia="Times New Roman" w:hAnsi="Arial" w:cs="Arial"/>
        </w:rPr>
        <w:t>está</w:t>
      </w:r>
      <w:r w:rsidRPr="004B043E">
        <w:rPr>
          <w:rFonts w:ascii="Arial" w:eastAsia="Times New Roman" w:hAnsi="Arial" w:cs="Arial"/>
        </w:rPr>
        <w:t xml:space="preserve"> conectada con las transformaciones tecnológicas necesarias para </w:t>
      </w:r>
      <w:r w:rsidR="00890941">
        <w:rPr>
          <w:rFonts w:ascii="Arial" w:eastAsia="Times New Roman" w:hAnsi="Arial" w:cs="Arial"/>
        </w:rPr>
        <w:t>reemplazar</w:t>
      </w:r>
      <w:r w:rsidRPr="004B043E">
        <w:rPr>
          <w:rFonts w:ascii="Arial" w:eastAsia="Times New Roman" w:hAnsi="Arial" w:cs="Arial"/>
        </w:rPr>
        <w:t xml:space="preserve"> los actuales sistemas de uso de maquinaria agrícola, plaguicidas y monocultivos por otros sistemas de mayor diversidad ecosistémica y de </w:t>
      </w:r>
      <w:r w:rsidR="00890941">
        <w:rPr>
          <w:rFonts w:ascii="Arial" w:eastAsia="Times New Roman" w:hAnsi="Arial" w:cs="Arial"/>
        </w:rPr>
        <w:t>mayor comprensión sobre la complejidad de las interacciones sociales.</w:t>
      </w:r>
      <w:r w:rsidR="004E7E35">
        <w:rPr>
          <w:rFonts w:ascii="Arial" w:eastAsia="Times New Roman" w:hAnsi="Arial" w:cs="Arial"/>
        </w:rPr>
        <w:t xml:space="preserve"> </w:t>
      </w:r>
      <w:r w:rsidR="00890941">
        <w:rPr>
          <w:rFonts w:ascii="Arial" w:eastAsia="Times New Roman" w:hAnsi="Arial" w:cs="Arial"/>
        </w:rPr>
        <w:t>T</w:t>
      </w:r>
      <w:r w:rsidRPr="004B043E">
        <w:rPr>
          <w:rFonts w:ascii="Arial" w:eastAsia="Times New Roman" w:hAnsi="Arial" w:cs="Arial"/>
        </w:rPr>
        <w:t>ambién</w:t>
      </w:r>
      <w:r w:rsidR="004E7E35">
        <w:rPr>
          <w:rFonts w:ascii="Arial" w:eastAsia="Times New Roman" w:hAnsi="Arial" w:cs="Arial"/>
        </w:rPr>
        <w:t xml:space="preserve"> resulta</w:t>
      </w:r>
      <w:r w:rsidRPr="004B043E">
        <w:rPr>
          <w:rFonts w:ascii="Arial" w:eastAsia="Times New Roman" w:hAnsi="Arial" w:cs="Arial"/>
        </w:rPr>
        <w:t xml:space="preserve"> clave </w:t>
      </w:r>
      <w:r w:rsidR="00FC500A">
        <w:rPr>
          <w:rFonts w:ascii="Arial" w:eastAsia="Times New Roman" w:hAnsi="Arial" w:cs="Arial"/>
        </w:rPr>
        <w:t>identificar</w:t>
      </w:r>
      <w:r w:rsidRPr="004B043E">
        <w:rPr>
          <w:rFonts w:ascii="Arial" w:eastAsia="Times New Roman" w:hAnsi="Arial" w:cs="Arial"/>
        </w:rPr>
        <w:t xml:space="preserve"> las transformaciones </w:t>
      </w:r>
      <w:r w:rsidR="00636157" w:rsidRPr="004B043E">
        <w:rPr>
          <w:rFonts w:ascii="Arial" w:eastAsia="Times New Roman" w:hAnsi="Arial" w:cs="Arial"/>
        </w:rPr>
        <w:t xml:space="preserve">necesarias </w:t>
      </w:r>
      <w:r w:rsidRPr="004B043E">
        <w:rPr>
          <w:rFonts w:ascii="Arial" w:eastAsia="Times New Roman" w:hAnsi="Arial" w:cs="Arial"/>
        </w:rPr>
        <w:t xml:space="preserve">al interior de los centros de estudio y de formación técnica que ocurren a nivel de la educación primaria, secundaria y universitaria, a fin de posibilitar análisis críticos </w:t>
      </w:r>
      <w:r w:rsidR="00636157">
        <w:rPr>
          <w:rFonts w:ascii="Arial" w:eastAsia="Times New Roman" w:hAnsi="Arial" w:cs="Arial"/>
        </w:rPr>
        <w:t>sobre</w:t>
      </w:r>
      <w:r w:rsidRPr="004B043E">
        <w:rPr>
          <w:rFonts w:ascii="Arial" w:eastAsia="Times New Roman" w:hAnsi="Arial" w:cs="Arial"/>
        </w:rPr>
        <w:t xml:space="preserve"> visiones exclusivamente desarrollistas y productivistas,</w:t>
      </w:r>
      <w:r w:rsidR="00636157">
        <w:rPr>
          <w:rFonts w:ascii="Arial" w:eastAsia="Times New Roman" w:hAnsi="Arial" w:cs="Arial"/>
        </w:rPr>
        <w:t xml:space="preserve"> pues estas </w:t>
      </w:r>
      <w:r w:rsidRPr="004B043E">
        <w:rPr>
          <w:rFonts w:ascii="Arial" w:eastAsia="Times New Roman" w:hAnsi="Arial" w:cs="Arial"/>
        </w:rPr>
        <w:t xml:space="preserve">no permiten entender la integralidad de funciones </w:t>
      </w:r>
      <w:r w:rsidR="00636157">
        <w:rPr>
          <w:rFonts w:ascii="Arial" w:eastAsia="Times New Roman" w:hAnsi="Arial" w:cs="Arial"/>
        </w:rPr>
        <w:t>de</w:t>
      </w:r>
      <w:r w:rsidRPr="004B043E">
        <w:rPr>
          <w:rFonts w:ascii="Arial" w:eastAsia="Times New Roman" w:hAnsi="Arial" w:cs="Arial"/>
        </w:rPr>
        <w:t xml:space="preserve"> los sistemas agropecuarios dentro de los paisajes rurales del país. Ello implica, a su vez,  analizar</w:t>
      </w:r>
      <w:r w:rsidR="00636157">
        <w:rPr>
          <w:rFonts w:ascii="Arial" w:eastAsia="Times New Roman" w:hAnsi="Arial" w:cs="Arial"/>
        </w:rPr>
        <w:t xml:space="preserve"> tanto</w:t>
      </w:r>
      <w:r w:rsidRPr="004B043E">
        <w:rPr>
          <w:rFonts w:ascii="Arial" w:eastAsia="Times New Roman" w:hAnsi="Arial" w:cs="Arial"/>
        </w:rPr>
        <w:t xml:space="preserve"> las complejas redes de actores e instituciones competentes en diversas escalas en el manejo de la tierra, </w:t>
      </w:r>
      <w:r w:rsidR="00636157">
        <w:rPr>
          <w:rFonts w:ascii="Arial" w:eastAsia="Times New Roman" w:hAnsi="Arial" w:cs="Arial"/>
        </w:rPr>
        <w:t xml:space="preserve">como el </w:t>
      </w:r>
      <w:r w:rsidRPr="004B043E">
        <w:rPr>
          <w:rFonts w:ascii="Arial" w:eastAsia="Times New Roman" w:hAnsi="Arial" w:cs="Arial"/>
        </w:rPr>
        <w:t>marco institucional y socioeconómico requerido pa</w:t>
      </w:r>
      <w:r w:rsidR="00636157">
        <w:rPr>
          <w:rFonts w:ascii="Arial" w:eastAsia="Times New Roman" w:hAnsi="Arial" w:cs="Arial"/>
        </w:rPr>
        <w:t>ra el uso adecuado de la tierra y</w:t>
      </w:r>
      <w:r w:rsidRPr="004B043E">
        <w:rPr>
          <w:rFonts w:ascii="Arial" w:eastAsia="Times New Roman" w:hAnsi="Arial" w:cs="Arial"/>
        </w:rPr>
        <w:t xml:space="preserve"> la sustentabilidad de los ecosis</w:t>
      </w:r>
      <w:r w:rsidR="00636157">
        <w:rPr>
          <w:rFonts w:ascii="Arial" w:eastAsia="Times New Roman" w:hAnsi="Arial" w:cs="Arial"/>
        </w:rPr>
        <w:t xml:space="preserve">temas y las poblaciones humanas. </w:t>
      </w:r>
    </w:p>
    <w:p w14:paraId="152019CE" w14:textId="77777777" w:rsidR="001F5DD4" w:rsidRDefault="001F5DD4"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r w:rsidRPr="004B043E">
        <w:rPr>
          <w:rFonts w:ascii="Arial" w:eastAsia="Times New Roman" w:hAnsi="Arial" w:cs="Arial"/>
        </w:rPr>
        <w:t xml:space="preserve">A lo anterior se le han de añadir otras esferas de mayor complejidad a </w:t>
      </w:r>
      <w:r w:rsidR="00636157" w:rsidRPr="004B043E">
        <w:rPr>
          <w:rFonts w:ascii="Arial" w:eastAsia="Times New Roman" w:hAnsi="Arial" w:cs="Arial"/>
        </w:rPr>
        <w:t xml:space="preserve">diferentes </w:t>
      </w:r>
      <w:r w:rsidRPr="004B043E">
        <w:rPr>
          <w:rFonts w:ascii="Arial" w:eastAsia="Times New Roman" w:hAnsi="Arial" w:cs="Arial"/>
        </w:rPr>
        <w:t xml:space="preserve">escalas. El </w:t>
      </w:r>
      <w:r w:rsidR="00636157">
        <w:rPr>
          <w:rFonts w:ascii="Arial" w:eastAsia="Times New Roman" w:hAnsi="Arial" w:cs="Arial"/>
        </w:rPr>
        <w:t>papel</w:t>
      </w:r>
      <w:r w:rsidRPr="004B043E">
        <w:rPr>
          <w:rFonts w:ascii="Arial" w:eastAsia="Times New Roman" w:hAnsi="Arial" w:cs="Arial"/>
        </w:rPr>
        <w:t xml:space="preserve"> de las agencias internacionales, por ejemplo, debe destacarse en </w:t>
      </w:r>
      <w:r w:rsidR="00636157">
        <w:rPr>
          <w:rFonts w:ascii="Arial" w:eastAsia="Times New Roman" w:hAnsi="Arial" w:cs="Arial"/>
        </w:rPr>
        <w:t>los</w:t>
      </w:r>
      <w:r w:rsidRPr="004B043E">
        <w:rPr>
          <w:rFonts w:ascii="Arial" w:eastAsia="Times New Roman" w:hAnsi="Arial" w:cs="Arial"/>
        </w:rPr>
        <w:t xml:space="preserve"> análisis, porque muchas de las políticas nacionales siguen los lineamientos de disposiciones emitidas en reuniones temáticas internacionales o en grandes agencias multilaterales de fomento a la investigación o al desarrollo.</w:t>
      </w:r>
    </w:p>
    <w:p w14:paraId="0B8AC105" w14:textId="77777777" w:rsidR="00C3043C" w:rsidRPr="004B043E" w:rsidRDefault="00C3043C"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p>
    <w:p w14:paraId="651B8460" w14:textId="77777777" w:rsidR="001F5DD4" w:rsidRDefault="001F5DD4"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r w:rsidRPr="004B043E">
        <w:rPr>
          <w:rFonts w:ascii="Arial" w:eastAsia="Times New Roman" w:hAnsi="Arial" w:cs="Arial"/>
        </w:rPr>
        <w:t>Tampoco pueden dejarse por fuera investigaciones que se relaciona</w:t>
      </w:r>
      <w:r w:rsidR="00636157">
        <w:rPr>
          <w:rFonts w:ascii="Arial" w:eastAsia="Times New Roman" w:hAnsi="Arial" w:cs="Arial"/>
        </w:rPr>
        <w:t>n</w:t>
      </w:r>
      <w:r w:rsidRPr="004B043E">
        <w:rPr>
          <w:rFonts w:ascii="Arial" w:eastAsia="Times New Roman" w:hAnsi="Arial" w:cs="Arial"/>
        </w:rPr>
        <w:t xml:space="preserve"> con las demandas de los mercados nacionales e internacionales o con </w:t>
      </w:r>
      <w:r w:rsidR="00636157">
        <w:rPr>
          <w:rFonts w:ascii="Arial" w:eastAsia="Times New Roman" w:hAnsi="Arial" w:cs="Arial"/>
        </w:rPr>
        <w:t>la influencia</w:t>
      </w:r>
      <w:r w:rsidRPr="004B043E">
        <w:rPr>
          <w:rFonts w:ascii="Arial" w:eastAsia="Times New Roman" w:hAnsi="Arial" w:cs="Arial"/>
        </w:rPr>
        <w:t xml:space="preserve"> de las empresas privadas en el diseño de políticas públicas. Muchas de las orientaciones sobre qué cultivar, en dónde, con qué recursos y para quiénes, surgen de escenarios transnacionales donde se juegan intereses ajenos tanto al país como a las comunidades locales.</w:t>
      </w:r>
      <w:r w:rsidR="00636157">
        <w:rPr>
          <w:rFonts w:ascii="Arial" w:eastAsia="Times New Roman" w:hAnsi="Arial" w:cs="Arial"/>
        </w:rPr>
        <w:t xml:space="preserve"> Como ejemplos se mencionan</w:t>
      </w:r>
      <w:r w:rsidRPr="004B043E">
        <w:rPr>
          <w:rFonts w:ascii="Arial" w:eastAsia="Times New Roman" w:hAnsi="Arial" w:cs="Arial"/>
        </w:rPr>
        <w:t xml:space="preserve"> procesos de extracción de minerales</w:t>
      </w:r>
      <w:r w:rsidR="00636157">
        <w:rPr>
          <w:rFonts w:ascii="Arial" w:eastAsia="Times New Roman" w:hAnsi="Arial" w:cs="Arial"/>
        </w:rPr>
        <w:t xml:space="preserve">, depósito </w:t>
      </w:r>
      <w:r w:rsidRPr="004B043E">
        <w:rPr>
          <w:rFonts w:ascii="Arial" w:eastAsia="Times New Roman" w:hAnsi="Arial" w:cs="Arial"/>
        </w:rPr>
        <w:t xml:space="preserve">de desechos, ciclo de vida de productos </w:t>
      </w:r>
      <w:r w:rsidR="00636157">
        <w:rPr>
          <w:rFonts w:ascii="Arial" w:eastAsia="Times New Roman" w:hAnsi="Arial" w:cs="Arial"/>
        </w:rPr>
        <w:t>y</w:t>
      </w:r>
      <w:r w:rsidRPr="004B043E">
        <w:rPr>
          <w:rFonts w:ascii="Arial" w:eastAsia="Times New Roman" w:hAnsi="Arial" w:cs="Arial"/>
        </w:rPr>
        <w:t xml:space="preserve"> procesos </w:t>
      </w:r>
      <w:r w:rsidR="00636157" w:rsidRPr="004B043E">
        <w:rPr>
          <w:rFonts w:ascii="Arial" w:eastAsia="Times New Roman" w:hAnsi="Arial" w:cs="Arial"/>
        </w:rPr>
        <w:t xml:space="preserve">verdes </w:t>
      </w:r>
      <w:r w:rsidRPr="004B043E">
        <w:rPr>
          <w:rFonts w:ascii="Arial" w:eastAsia="Times New Roman" w:hAnsi="Arial" w:cs="Arial"/>
        </w:rPr>
        <w:t>de encadenamientos de producción.</w:t>
      </w:r>
    </w:p>
    <w:p w14:paraId="6BB2537A" w14:textId="77777777" w:rsidR="004E7E35" w:rsidRPr="004B043E" w:rsidRDefault="004E7E35"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p>
    <w:p w14:paraId="33397225" w14:textId="2F7EBFDD" w:rsidR="001F5DD4" w:rsidRDefault="00636157"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r>
        <w:rPr>
          <w:rFonts w:ascii="Arial" w:eastAsia="Times New Roman" w:hAnsi="Arial" w:cs="Arial"/>
        </w:rPr>
        <w:t>Lo señalado anteriormente requiere enmarcarse en un análisis crítico del modelo o los modelos</w:t>
      </w:r>
      <w:r w:rsidR="001F5DD4" w:rsidRPr="004B043E">
        <w:rPr>
          <w:rFonts w:ascii="Arial" w:eastAsia="Times New Roman" w:hAnsi="Arial" w:cs="Arial"/>
        </w:rPr>
        <w:t xml:space="preserve"> de desarrollo </w:t>
      </w:r>
      <w:r w:rsidR="000D65A7">
        <w:rPr>
          <w:rFonts w:ascii="Arial" w:eastAsia="Times New Roman" w:hAnsi="Arial" w:cs="Arial"/>
        </w:rPr>
        <w:t>implementados en el</w:t>
      </w:r>
      <w:r w:rsidR="001F5DD4" w:rsidRPr="004B043E">
        <w:rPr>
          <w:rFonts w:ascii="Arial" w:eastAsia="Times New Roman" w:hAnsi="Arial" w:cs="Arial"/>
        </w:rPr>
        <w:t xml:space="preserve"> país </w:t>
      </w:r>
      <w:r w:rsidR="000D65A7">
        <w:rPr>
          <w:rFonts w:ascii="Arial" w:eastAsia="Times New Roman" w:hAnsi="Arial" w:cs="Arial"/>
        </w:rPr>
        <w:t>de manera sectorial</w:t>
      </w:r>
      <w:r w:rsidR="001F5DD4" w:rsidRPr="004B043E">
        <w:rPr>
          <w:rFonts w:ascii="Arial" w:eastAsia="Times New Roman" w:hAnsi="Arial" w:cs="Arial"/>
        </w:rPr>
        <w:t xml:space="preserve"> </w:t>
      </w:r>
      <w:r w:rsidR="001F5DD4" w:rsidRPr="004B043E">
        <w:rPr>
          <w:rFonts w:ascii="Arial" w:eastAsia="Times New Roman" w:hAnsi="Arial" w:cs="Arial"/>
          <w:i/>
        </w:rPr>
        <w:t>versus</w:t>
      </w:r>
      <w:r w:rsidR="001F5DD4" w:rsidRPr="004B043E">
        <w:rPr>
          <w:rFonts w:ascii="Arial" w:eastAsia="Times New Roman" w:hAnsi="Arial" w:cs="Arial"/>
        </w:rPr>
        <w:t xml:space="preserve"> los m</w:t>
      </w:r>
      <w:r w:rsidR="000D65A7">
        <w:rPr>
          <w:rFonts w:ascii="Arial" w:eastAsia="Times New Roman" w:hAnsi="Arial" w:cs="Arial"/>
        </w:rPr>
        <w:t xml:space="preserve">odelos de gobernanza ampliados, </w:t>
      </w:r>
      <w:r w:rsidR="004000EE">
        <w:rPr>
          <w:rFonts w:ascii="Arial" w:eastAsia="Times New Roman" w:hAnsi="Arial" w:cs="Arial"/>
        </w:rPr>
        <w:t>incluidos</w:t>
      </w:r>
      <w:r w:rsidR="000D65A7">
        <w:rPr>
          <w:rFonts w:ascii="Arial" w:eastAsia="Times New Roman" w:hAnsi="Arial" w:cs="Arial"/>
        </w:rPr>
        <w:t xml:space="preserve"> aquellos con </w:t>
      </w:r>
      <w:r w:rsidR="001F5DD4" w:rsidRPr="004B043E">
        <w:rPr>
          <w:rFonts w:ascii="Arial" w:eastAsia="Times New Roman" w:hAnsi="Arial" w:cs="Arial"/>
        </w:rPr>
        <w:t>participación co</w:t>
      </w:r>
      <w:r w:rsidR="000D65A7">
        <w:rPr>
          <w:rFonts w:ascii="Arial" w:eastAsia="Times New Roman" w:hAnsi="Arial" w:cs="Arial"/>
        </w:rPr>
        <w:t>munitaria. E</w:t>
      </w:r>
      <w:r w:rsidR="000D65A7" w:rsidRPr="004B043E">
        <w:rPr>
          <w:rFonts w:ascii="Arial" w:eastAsia="Times New Roman" w:hAnsi="Arial" w:cs="Arial"/>
        </w:rPr>
        <w:t>n los</w:t>
      </w:r>
      <w:r w:rsidR="000D65A7">
        <w:rPr>
          <w:rFonts w:ascii="Arial" w:eastAsia="Times New Roman" w:hAnsi="Arial" w:cs="Arial"/>
        </w:rPr>
        <w:t xml:space="preserve"> últimos </w:t>
      </w:r>
      <w:r w:rsidR="000D65A7" w:rsidRPr="004B043E">
        <w:rPr>
          <w:rFonts w:ascii="Arial" w:eastAsia="Times New Roman" w:hAnsi="Arial" w:cs="Arial"/>
        </w:rPr>
        <w:t xml:space="preserve">dos o tres años </w:t>
      </w:r>
      <w:r w:rsidR="001F5DD4" w:rsidRPr="004B043E">
        <w:rPr>
          <w:rFonts w:ascii="Arial" w:eastAsia="Times New Roman" w:hAnsi="Arial" w:cs="Arial"/>
        </w:rPr>
        <w:t xml:space="preserve">las consultas populares a escala municipal </w:t>
      </w:r>
      <w:r w:rsidR="000D65A7">
        <w:rPr>
          <w:rFonts w:ascii="Arial" w:eastAsia="Times New Roman" w:hAnsi="Arial" w:cs="Arial"/>
        </w:rPr>
        <w:t xml:space="preserve">se han incrementado. Varias han tratado </w:t>
      </w:r>
      <w:r w:rsidR="001F5DD4" w:rsidRPr="004B043E">
        <w:rPr>
          <w:rFonts w:ascii="Arial" w:eastAsia="Times New Roman" w:hAnsi="Arial" w:cs="Arial"/>
        </w:rPr>
        <w:t xml:space="preserve">sobre </w:t>
      </w:r>
      <w:r w:rsidR="000D65A7">
        <w:rPr>
          <w:rFonts w:ascii="Arial" w:eastAsia="Times New Roman" w:hAnsi="Arial" w:cs="Arial"/>
        </w:rPr>
        <w:t>la propiedad y uso</w:t>
      </w:r>
      <w:r w:rsidR="001F5DD4" w:rsidRPr="004B043E">
        <w:rPr>
          <w:rFonts w:ascii="Arial" w:eastAsia="Times New Roman" w:hAnsi="Arial" w:cs="Arial"/>
        </w:rPr>
        <w:t xml:space="preserve"> del suelo (el subsuelo le pertenece al Estado) </w:t>
      </w:r>
      <w:r w:rsidR="000D65A7">
        <w:rPr>
          <w:rFonts w:ascii="Arial" w:eastAsia="Times New Roman" w:hAnsi="Arial" w:cs="Arial"/>
        </w:rPr>
        <w:t>y</w:t>
      </w:r>
      <w:r w:rsidR="001F5DD4" w:rsidRPr="004B043E">
        <w:rPr>
          <w:rFonts w:ascii="Arial" w:eastAsia="Times New Roman" w:hAnsi="Arial" w:cs="Arial"/>
        </w:rPr>
        <w:t xml:space="preserve"> ha</w:t>
      </w:r>
      <w:r w:rsidR="000D65A7">
        <w:rPr>
          <w:rFonts w:ascii="Arial" w:eastAsia="Times New Roman" w:hAnsi="Arial" w:cs="Arial"/>
        </w:rPr>
        <w:t>n</w:t>
      </w:r>
      <w:r w:rsidR="001F5DD4" w:rsidRPr="004B043E">
        <w:rPr>
          <w:rFonts w:ascii="Arial" w:eastAsia="Times New Roman" w:hAnsi="Arial" w:cs="Arial"/>
        </w:rPr>
        <w:t xml:space="preserve"> dado pie a pronunciamiento</w:t>
      </w:r>
      <w:r w:rsidR="000D65A7">
        <w:rPr>
          <w:rFonts w:ascii="Arial" w:eastAsia="Times New Roman" w:hAnsi="Arial" w:cs="Arial"/>
        </w:rPr>
        <w:t>s de la Corte Constitucional</w:t>
      </w:r>
      <w:r w:rsidR="001F5DD4" w:rsidRPr="004B043E">
        <w:rPr>
          <w:rFonts w:ascii="Arial" w:eastAsia="Times New Roman" w:hAnsi="Arial" w:cs="Arial"/>
        </w:rPr>
        <w:t xml:space="preserve"> que</w:t>
      </w:r>
      <w:r w:rsidR="000D65A7">
        <w:rPr>
          <w:rFonts w:ascii="Arial" w:eastAsia="Times New Roman" w:hAnsi="Arial" w:cs="Arial"/>
        </w:rPr>
        <w:t>,</w:t>
      </w:r>
      <w:r w:rsidR="001F5DD4" w:rsidRPr="004B043E">
        <w:rPr>
          <w:rFonts w:ascii="Arial" w:eastAsia="Times New Roman" w:hAnsi="Arial" w:cs="Arial"/>
        </w:rPr>
        <w:t xml:space="preserve"> por ahora</w:t>
      </w:r>
      <w:r w:rsidR="000D65A7">
        <w:rPr>
          <w:rFonts w:ascii="Arial" w:eastAsia="Times New Roman" w:hAnsi="Arial" w:cs="Arial"/>
        </w:rPr>
        <w:t>,</w:t>
      </w:r>
      <w:r w:rsidR="001F5DD4" w:rsidRPr="004B043E">
        <w:rPr>
          <w:rFonts w:ascii="Arial" w:eastAsia="Times New Roman" w:hAnsi="Arial" w:cs="Arial"/>
        </w:rPr>
        <w:t xml:space="preserve"> aplazan el optimismo sobre el poder </w:t>
      </w:r>
      <w:r w:rsidR="000D65A7">
        <w:rPr>
          <w:rFonts w:ascii="Arial" w:eastAsia="Times New Roman" w:hAnsi="Arial" w:cs="Arial"/>
        </w:rPr>
        <w:t>de</w:t>
      </w:r>
      <w:r w:rsidR="001F5DD4" w:rsidRPr="004B043E">
        <w:rPr>
          <w:rFonts w:ascii="Arial" w:eastAsia="Times New Roman" w:hAnsi="Arial" w:cs="Arial"/>
        </w:rPr>
        <w:t xml:space="preserve"> las comunidades para decidir sobre los usos más apropiados sobre sus territorios.  </w:t>
      </w:r>
      <w:r w:rsidR="00FC500A">
        <w:rPr>
          <w:rFonts w:ascii="Arial" w:eastAsia="Times New Roman" w:hAnsi="Arial" w:cs="Arial"/>
        </w:rPr>
        <w:t>T</w:t>
      </w:r>
      <w:r w:rsidR="001F5DD4" w:rsidRPr="004B043E">
        <w:rPr>
          <w:rFonts w:ascii="Arial" w:eastAsia="Times New Roman" w:hAnsi="Arial" w:cs="Arial"/>
        </w:rPr>
        <w:t>ales análisis son claves a la hora de estudiar los modelos de desarroll</w:t>
      </w:r>
      <w:r w:rsidR="00FC500A">
        <w:rPr>
          <w:rFonts w:ascii="Arial" w:eastAsia="Times New Roman" w:hAnsi="Arial" w:cs="Arial"/>
        </w:rPr>
        <w:t>o más convenientes para el país; mucho más</w:t>
      </w:r>
      <w:r w:rsidR="001F5DD4" w:rsidRPr="004B043E">
        <w:rPr>
          <w:rFonts w:ascii="Arial" w:eastAsia="Times New Roman" w:hAnsi="Arial" w:cs="Arial"/>
        </w:rPr>
        <w:t xml:space="preserve"> en estos momentos en que el proceso de paz no recibe el decidido apoyo del gobierno y las comunidades ven </w:t>
      </w:r>
      <w:r w:rsidR="00FC500A">
        <w:rPr>
          <w:rFonts w:ascii="Arial" w:eastAsia="Times New Roman" w:hAnsi="Arial" w:cs="Arial"/>
        </w:rPr>
        <w:t>aplazadas</w:t>
      </w:r>
      <w:r w:rsidR="001F5DD4" w:rsidRPr="004B043E">
        <w:rPr>
          <w:rFonts w:ascii="Arial" w:eastAsia="Times New Roman" w:hAnsi="Arial" w:cs="Arial"/>
        </w:rPr>
        <w:t xml:space="preserve"> las oportunidades para decidir sobre sus propios modelos de paz, autogobierno y desarrollo.</w:t>
      </w:r>
    </w:p>
    <w:p w14:paraId="3DDCD4FA" w14:textId="77777777" w:rsidR="00FC500A" w:rsidRPr="004B043E" w:rsidRDefault="00FC500A" w:rsidP="00FC500A">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Times New Roman" w:hAnsi="Arial" w:cs="Arial"/>
        </w:rPr>
      </w:pPr>
    </w:p>
    <w:p w14:paraId="5BE344FF" w14:textId="77777777" w:rsidR="001F5DD4" w:rsidRPr="007A1DD1" w:rsidRDefault="001F5DD4" w:rsidP="00912843">
      <w:pPr>
        <w:pStyle w:val="berschrift2"/>
        <w:tabs>
          <w:tab w:val="left" w:pos="9356"/>
        </w:tabs>
        <w:spacing w:before="0" w:line="240" w:lineRule="auto"/>
        <w:ind w:right="-374"/>
        <w:jc w:val="both"/>
        <w:rPr>
          <w:rFonts w:ascii="Arial" w:eastAsia="Times New Roman" w:hAnsi="Arial" w:cs="Arial"/>
          <w:bCs w:val="0"/>
          <w:color w:val="4F6228" w:themeColor="accent3" w:themeShade="80"/>
          <w:sz w:val="22"/>
          <w:szCs w:val="22"/>
          <w:lang w:val="es-ES" w:eastAsia="en-US"/>
        </w:rPr>
      </w:pPr>
      <w:bookmarkStart w:id="8" w:name="_Toc30701951"/>
      <w:r w:rsidRPr="007A1DD1">
        <w:rPr>
          <w:rFonts w:ascii="Arial" w:eastAsia="Times New Roman" w:hAnsi="Arial" w:cs="Arial"/>
          <w:bCs w:val="0"/>
          <w:color w:val="4F6228" w:themeColor="accent3" w:themeShade="80"/>
          <w:sz w:val="22"/>
          <w:szCs w:val="22"/>
          <w:lang w:val="es-ES" w:eastAsia="en-US"/>
        </w:rPr>
        <w:t>TEMA 3</w:t>
      </w:r>
      <w:r w:rsidR="00FC500A" w:rsidRPr="007A1DD1">
        <w:rPr>
          <w:rFonts w:ascii="Arial" w:eastAsia="Times New Roman" w:hAnsi="Arial" w:cs="Arial"/>
          <w:bCs w:val="0"/>
          <w:color w:val="4F6228" w:themeColor="accent3" w:themeShade="80"/>
          <w:sz w:val="22"/>
          <w:szCs w:val="22"/>
          <w:lang w:val="es-ES" w:eastAsia="en-US"/>
        </w:rPr>
        <w:t xml:space="preserve">: </w:t>
      </w:r>
      <w:r w:rsidR="00F30F92" w:rsidRPr="007A1DD1">
        <w:rPr>
          <w:rFonts w:ascii="Arial" w:eastAsia="Times New Roman" w:hAnsi="Arial" w:cs="Arial"/>
          <w:bCs w:val="0"/>
          <w:color w:val="4F6228" w:themeColor="accent3" w:themeShade="80"/>
          <w:sz w:val="22"/>
          <w:szCs w:val="22"/>
          <w:lang w:val="es-ES" w:eastAsia="en-US"/>
        </w:rPr>
        <w:t>Acceso a la tierra y derechos territoriales</w:t>
      </w:r>
      <w:bookmarkEnd w:id="8"/>
    </w:p>
    <w:p w14:paraId="38DAE419" w14:textId="77777777" w:rsidR="00FC500A" w:rsidRPr="00FC500A" w:rsidRDefault="00FC500A" w:rsidP="00FC500A">
      <w:pPr>
        <w:spacing w:after="0"/>
      </w:pPr>
    </w:p>
    <w:p w14:paraId="406D576B" w14:textId="77777777" w:rsidR="001F5DD4" w:rsidRDefault="004E7E35" w:rsidP="00FC500A">
      <w:pPr>
        <w:pStyle w:val="Default"/>
        <w:tabs>
          <w:tab w:val="left" w:pos="9356"/>
        </w:tabs>
        <w:ind w:right="-376"/>
        <w:jc w:val="both"/>
        <w:rPr>
          <w:rFonts w:ascii="Arial" w:hAnsi="Arial" w:cs="Arial"/>
          <w:sz w:val="22"/>
          <w:szCs w:val="22"/>
        </w:rPr>
      </w:pPr>
      <w:r>
        <w:rPr>
          <w:rFonts w:ascii="Arial" w:hAnsi="Arial" w:cs="Arial"/>
          <w:sz w:val="22"/>
          <w:szCs w:val="22"/>
        </w:rPr>
        <w:t>Los</w:t>
      </w:r>
      <w:r w:rsidR="001F5DD4" w:rsidRPr="004B043E">
        <w:rPr>
          <w:rFonts w:ascii="Arial" w:hAnsi="Arial" w:cs="Arial"/>
          <w:sz w:val="22"/>
          <w:szCs w:val="22"/>
        </w:rPr>
        <w:t xml:space="preserve"> factores</w:t>
      </w:r>
      <w:r w:rsidR="00FC500A">
        <w:rPr>
          <w:rFonts w:ascii="Arial" w:hAnsi="Arial" w:cs="Arial"/>
          <w:sz w:val="22"/>
          <w:szCs w:val="22"/>
        </w:rPr>
        <w:t xml:space="preserve"> </w:t>
      </w:r>
      <w:r w:rsidR="001F5DD4" w:rsidRPr="004B043E">
        <w:rPr>
          <w:rFonts w:ascii="Arial" w:hAnsi="Arial" w:cs="Arial"/>
          <w:sz w:val="22"/>
          <w:szCs w:val="22"/>
        </w:rPr>
        <w:t>que fomentan la inequidad en el acceso a la tierra y los derechos territoriales en Colombia</w:t>
      </w:r>
      <w:r>
        <w:rPr>
          <w:rFonts w:ascii="Arial" w:hAnsi="Arial" w:cs="Arial"/>
          <w:sz w:val="22"/>
          <w:szCs w:val="22"/>
        </w:rPr>
        <w:t xml:space="preserve"> han sido y son</w:t>
      </w:r>
      <w:r w:rsidR="004540D2">
        <w:rPr>
          <w:rFonts w:ascii="Arial" w:hAnsi="Arial" w:cs="Arial"/>
          <w:sz w:val="22"/>
          <w:szCs w:val="22"/>
        </w:rPr>
        <w:t xml:space="preserve"> complejos y</w:t>
      </w:r>
      <w:r>
        <w:rPr>
          <w:rFonts w:ascii="Arial" w:hAnsi="Arial" w:cs="Arial"/>
          <w:sz w:val="22"/>
          <w:szCs w:val="22"/>
        </w:rPr>
        <w:t xml:space="preserve"> diversos</w:t>
      </w:r>
      <w:r w:rsidR="00FC500A">
        <w:rPr>
          <w:rFonts w:ascii="Arial" w:hAnsi="Arial" w:cs="Arial"/>
          <w:sz w:val="22"/>
          <w:szCs w:val="22"/>
        </w:rPr>
        <w:t>. L</w:t>
      </w:r>
      <w:r w:rsidR="001F5DD4" w:rsidRPr="004B043E">
        <w:rPr>
          <w:rFonts w:ascii="Arial" w:hAnsi="Arial" w:cs="Arial"/>
          <w:sz w:val="22"/>
          <w:szCs w:val="22"/>
        </w:rPr>
        <w:t>as preguntas preliminares</w:t>
      </w:r>
      <w:r w:rsidR="004540D2">
        <w:rPr>
          <w:rFonts w:ascii="Arial" w:hAnsi="Arial" w:cs="Arial"/>
          <w:sz w:val="22"/>
          <w:szCs w:val="22"/>
        </w:rPr>
        <w:t xml:space="preserve"> para el debate</w:t>
      </w:r>
      <w:r w:rsidR="001F5DD4" w:rsidRPr="004B043E">
        <w:rPr>
          <w:rFonts w:ascii="Arial" w:hAnsi="Arial" w:cs="Arial"/>
          <w:sz w:val="22"/>
          <w:szCs w:val="22"/>
        </w:rPr>
        <w:t xml:space="preserve"> </w:t>
      </w:r>
      <w:r w:rsidR="00FC500A">
        <w:rPr>
          <w:rFonts w:ascii="Arial" w:hAnsi="Arial" w:cs="Arial"/>
          <w:sz w:val="22"/>
          <w:szCs w:val="22"/>
        </w:rPr>
        <w:t xml:space="preserve">se enfocaron en </w:t>
      </w:r>
      <w:r w:rsidR="001F5DD4" w:rsidRPr="004B043E">
        <w:rPr>
          <w:rFonts w:ascii="Arial" w:hAnsi="Arial" w:cs="Arial"/>
          <w:sz w:val="22"/>
          <w:szCs w:val="22"/>
        </w:rPr>
        <w:t>las interdependencias históricas de esta realidad, los actores estratégicos y su papel en la construcción de un modelo de desarrollo y las repercusiones de las acciones y discursos de dichos actores en el proceso de construcción de paz.</w:t>
      </w:r>
    </w:p>
    <w:p w14:paraId="3DBF7086" w14:textId="77777777" w:rsidR="00FC500A" w:rsidRPr="004B043E" w:rsidRDefault="00FC500A" w:rsidP="00FC500A">
      <w:pPr>
        <w:pStyle w:val="Default"/>
        <w:tabs>
          <w:tab w:val="left" w:pos="9356"/>
        </w:tabs>
        <w:ind w:right="-376"/>
        <w:jc w:val="both"/>
        <w:rPr>
          <w:rFonts w:ascii="Arial" w:hAnsi="Arial" w:cs="Arial"/>
          <w:sz w:val="22"/>
          <w:szCs w:val="22"/>
        </w:rPr>
      </w:pPr>
    </w:p>
    <w:p w14:paraId="744C978C" w14:textId="77777777" w:rsidR="001F5DD4" w:rsidRDefault="00FC500A" w:rsidP="00FC500A">
      <w:pPr>
        <w:pStyle w:val="Default"/>
        <w:tabs>
          <w:tab w:val="left" w:pos="9356"/>
        </w:tabs>
        <w:ind w:right="-376"/>
        <w:jc w:val="both"/>
        <w:rPr>
          <w:rFonts w:ascii="Arial" w:hAnsi="Arial" w:cs="Arial"/>
          <w:bCs/>
          <w:sz w:val="22"/>
          <w:szCs w:val="22"/>
        </w:rPr>
      </w:pPr>
      <w:r>
        <w:rPr>
          <w:rFonts w:ascii="Arial" w:hAnsi="Arial" w:cs="Arial"/>
          <w:bCs/>
          <w:sz w:val="22"/>
          <w:szCs w:val="22"/>
        </w:rPr>
        <w:t>En primer lugar</w:t>
      </w:r>
      <w:r w:rsidR="001F5DD4" w:rsidRPr="004B043E">
        <w:rPr>
          <w:rFonts w:ascii="Arial" w:hAnsi="Arial" w:cs="Arial"/>
          <w:bCs/>
          <w:sz w:val="22"/>
          <w:szCs w:val="22"/>
        </w:rPr>
        <w:t xml:space="preserve"> se hace necesario analizar</w:t>
      </w:r>
      <w:r>
        <w:rPr>
          <w:rFonts w:ascii="Arial" w:hAnsi="Arial" w:cs="Arial"/>
          <w:bCs/>
          <w:sz w:val="22"/>
          <w:szCs w:val="22"/>
        </w:rPr>
        <w:t>,</w:t>
      </w:r>
      <w:r w:rsidR="001F5DD4" w:rsidRPr="004B043E">
        <w:rPr>
          <w:rFonts w:ascii="Arial" w:hAnsi="Arial" w:cs="Arial"/>
          <w:bCs/>
          <w:sz w:val="22"/>
          <w:szCs w:val="22"/>
        </w:rPr>
        <w:t xml:space="preserve"> desde una perspectiva histórica</w:t>
      </w:r>
      <w:r>
        <w:rPr>
          <w:rFonts w:ascii="Arial" w:hAnsi="Arial" w:cs="Arial"/>
          <w:bCs/>
          <w:sz w:val="22"/>
          <w:szCs w:val="22"/>
        </w:rPr>
        <w:t>,</w:t>
      </w:r>
      <w:r w:rsidR="001F5DD4" w:rsidRPr="004B043E">
        <w:rPr>
          <w:rFonts w:ascii="Arial" w:hAnsi="Arial" w:cs="Arial"/>
          <w:bCs/>
          <w:sz w:val="22"/>
          <w:szCs w:val="22"/>
        </w:rPr>
        <w:t xml:space="preserve"> </w:t>
      </w:r>
      <w:r>
        <w:rPr>
          <w:rFonts w:ascii="Arial" w:hAnsi="Arial" w:cs="Arial"/>
          <w:bCs/>
          <w:sz w:val="22"/>
          <w:szCs w:val="22"/>
        </w:rPr>
        <w:t>las estrategias desarrollada</w:t>
      </w:r>
      <w:r w:rsidR="001F5DD4" w:rsidRPr="004B043E">
        <w:rPr>
          <w:rFonts w:ascii="Arial" w:hAnsi="Arial" w:cs="Arial"/>
          <w:bCs/>
          <w:sz w:val="22"/>
          <w:szCs w:val="22"/>
        </w:rPr>
        <w:t xml:space="preserve">s por las comunidades locales en respuesta a </w:t>
      </w:r>
      <w:r>
        <w:rPr>
          <w:rFonts w:ascii="Arial" w:hAnsi="Arial" w:cs="Arial"/>
          <w:bCs/>
          <w:sz w:val="22"/>
          <w:szCs w:val="22"/>
        </w:rPr>
        <w:t>sus</w:t>
      </w:r>
      <w:r w:rsidR="001F5DD4" w:rsidRPr="004B043E">
        <w:rPr>
          <w:rFonts w:ascii="Arial" w:hAnsi="Arial" w:cs="Arial"/>
          <w:bCs/>
          <w:sz w:val="22"/>
          <w:szCs w:val="22"/>
        </w:rPr>
        <w:t xml:space="preserve"> problemáticas más </w:t>
      </w:r>
      <w:r>
        <w:rPr>
          <w:rFonts w:ascii="Arial" w:hAnsi="Arial" w:cs="Arial"/>
          <w:bCs/>
          <w:sz w:val="22"/>
          <w:szCs w:val="22"/>
        </w:rPr>
        <w:t>agudas</w:t>
      </w:r>
      <w:r w:rsidR="001F5DD4" w:rsidRPr="004B043E">
        <w:rPr>
          <w:rFonts w:ascii="Arial" w:hAnsi="Arial" w:cs="Arial"/>
          <w:bCs/>
          <w:sz w:val="22"/>
          <w:szCs w:val="22"/>
        </w:rPr>
        <w:t>. La</w:t>
      </w:r>
      <w:r>
        <w:rPr>
          <w:rFonts w:ascii="Arial" w:hAnsi="Arial" w:cs="Arial"/>
          <w:bCs/>
          <w:sz w:val="22"/>
          <w:szCs w:val="22"/>
        </w:rPr>
        <w:t>s problemáticas enfrentadas</w:t>
      </w:r>
      <w:r w:rsidR="001F5DD4" w:rsidRPr="004B043E">
        <w:rPr>
          <w:rFonts w:ascii="Arial" w:hAnsi="Arial" w:cs="Arial"/>
          <w:bCs/>
          <w:sz w:val="22"/>
          <w:szCs w:val="22"/>
        </w:rPr>
        <w:t>, muchas veces de estilo semi</w:t>
      </w:r>
      <w:r w:rsidR="00580500">
        <w:rPr>
          <w:rFonts w:ascii="Arial" w:hAnsi="Arial" w:cs="Arial"/>
          <w:bCs/>
          <w:sz w:val="22"/>
          <w:szCs w:val="22"/>
        </w:rPr>
        <w:t xml:space="preserve">colonial o </w:t>
      </w:r>
      <w:r w:rsidR="001F5DD4" w:rsidRPr="004B043E">
        <w:rPr>
          <w:rFonts w:ascii="Arial" w:hAnsi="Arial" w:cs="Arial"/>
          <w:bCs/>
          <w:sz w:val="22"/>
          <w:szCs w:val="22"/>
        </w:rPr>
        <w:t xml:space="preserve">colonial, </w:t>
      </w:r>
      <w:r w:rsidR="00580500">
        <w:rPr>
          <w:rFonts w:ascii="Arial" w:hAnsi="Arial" w:cs="Arial"/>
          <w:bCs/>
          <w:sz w:val="22"/>
          <w:szCs w:val="22"/>
        </w:rPr>
        <w:t>requieren ser analizadas en relación a</w:t>
      </w:r>
      <w:r w:rsidR="001F5DD4" w:rsidRPr="004B043E">
        <w:rPr>
          <w:rFonts w:ascii="Arial" w:hAnsi="Arial" w:cs="Arial"/>
          <w:bCs/>
          <w:sz w:val="22"/>
          <w:szCs w:val="22"/>
        </w:rPr>
        <w:t xml:space="preserve"> las acciones a múltiples niveles de otros actores</w:t>
      </w:r>
      <w:r w:rsidR="00580500">
        <w:rPr>
          <w:rFonts w:ascii="Arial" w:hAnsi="Arial" w:cs="Arial"/>
          <w:bCs/>
          <w:sz w:val="22"/>
          <w:szCs w:val="22"/>
        </w:rPr>
        <w:t>, en parte para evaluar la adaptación,</w:t>
      </w:r>
      <w:r w:rsidR="001F5DD4" w:rsidRPr="004B043E">
        <w:rPr>
          <w:rFonts w:ascii="Arial" w:hAnsi="Arial" w:cs="Arial"/>
          <w:bCs/>
          <w:sz w:val="22"/>
          <w:szCs w:val="22"/>
        </w:rPr>
        <w:t xml:space="preserve"> aplicación o replicación de experiencias</w:t>
      </w:r>
      <w:r>
        <w:rPr>
          <w:rFonts w:ascii="Arial" w:hAnsi="Arial" w:cs="Arial"/>
          <w:bCs/>
          <w:sz w:val="22"/>
          <w:szCs w:val="22"/>
        </w:rPr>
        <w:t>.</w:t>
      </w:r>
    </w:p>
    <w:p w14:paraId="395ED204" w14:textId="77777777" w:rsidR="00FC500A" w:rsidRPr="004B043E" w:rsidRDefault="00FC500A" w:rsidP="00FC500A">
      <w:pPr>
        <w:pStyle w:val="Default"/>
        <w:tabs>
          <w:tab w:val="left" w:pos="9356"/>
        </w:tabs>
        <w:ind w:right="-376"/>
        <w:jc w:val="both"/>
        <w:rPr>
          <w:rFonts w:ascii="Arial" w:hAnsi="Arial" w:cs="Arial"/>
          <w:bCs/>
          <w:sz w:val="22"/>
          <w:szCs w:val="22"/>
        </w:rPr>
      </w:pPr>
    </w:p>
    <w:p w14:paraId="05ABBC8C" w14:textId="77777777" w:rsidR="001F5DD4" w:rsidRDefault="00580500" w:rsidP="00FC500A">
      <w:pPr>
        <w:pStyle w:val="Default"/>
        <w:tabs>
          <w:tab w:val="left" w:pos="9356"/>
        </w:tabs>
        <w:ind w:right="-376"/>
        <w:jc w:val="both"/>
        <w:rPr>
          <w:rFonts w:ascii="Arial" w:hAnsi="Arial" w:cs="Arial"/>
          <w:bCs/>
          <w:sz w:val="22"/>
          <w:szCs w:val="22"/>
        </w:rPr>
      </w:pPr>
      <w:r>
        <w:rPr>
          <w:rFonts w:ascii="Arial" w:hAnsi="Arial" w:cs="Arial"/>
          <w:bCs/>
          <w:sz w:val="22"/>
          <w:szCs w:val="22"/>
        </w:rPr>
        <w:t>Uno</w:t>
      </w:r>
      <w:r w:rsidR="001F5DD4" w:rsidRPr="004B043E">
        <w:rPr>
          <w:rFonts w:ascii="Arial" w:hAnsi="Arial" w:cs="Arial"/>
          <w:bCs/>
          <w:sz w:val="22"/>
          <w:szCs w:val="22"/>
        </w:rPr>
        <w:t xml:space="preserve"> de los aportes principales desde la academia debería ser la consolidación de metodologías de estudio de los discursos</w:t>
      </w:r>
      <w:r>
        <w:rPr>
          <w:rFonts w:ascii="Arial" w:hAnsi="Arial" w:cs="Arial"/>
          <w:bCs/>
          <w:sz w:val="22"/>
          <w:szCs w:val="22"/>
        </w:rPr>
        <w:t xml:space="preserve"> y las prácticas del desarrollo</w:t>
      </w:r>
      <w:r w:rsidR="001F5DD4" w:rsidRPr="004B043E">
        <w:rPr>
          <w:rFonts w:ascii="Arial" w:hAnsi="Arial" w:cs="Arial"/>
          <w:bCs/>
          <w:sz w:val="22"/>
          <w:szCs w:val="22"/>
        </w:rPr>
        <w:t xml:space="preserve"> que respondan a </w:t>
      </w:r>
      <w:r>
        <w:rPr>
          <w:rFonts w:ascii="Arial" w:hAnsi="Arial" w:cs="Arial"/>
          <w:bCs/>
          <w:sz w:val="22"/>
          <w:szCs w:val="22"/>
        </w:rPr>
        <w:t xml:space="preserve">las </w:t>
      </w:r>
      <w:r w:rsidR="001F5DD4" w:rsidRPr="004B043E">
        <w:rPr>
          <w:rFonts w:ascii="Arial" w:hAnsi="Arial" w:cs="Arial"/>
          <w:bCs/>
          <w:sz w:val="22"/>
          <w:szCs w:val="22"/>
        </w:rPr>
        <w:t>múltiples perspectivas y propuestas locales, y se desvinculen de las teorías disciplinares y dominantes. En este sentido, el papel de la educación superior se ubica en el centro de las discusiones sobre el desarrollo y puede considerarse como el punto de partida para la construcción de pro</w:t>
      </w:r>
      <w:r>
        <w:rPr>
          <w:rFonts w:ascii="Arial" w:hAnsi="Arial" w:cs="Arial"/>
          <w:bCs/>
          <w:sz w:val="22"/>
          <w:szCs w:val="22"/>
        </w:rPr>
        <w:t>puestas integrales y novedosas.</w:t>
      </w:r>
    </w:p>
    <w:p w14:paraId="286CF937" w14:textId="77777777" w:rsidR="00580500" w:rsidRPr="004B043E" w:rsidRDefault="00580500" w:rsidP="00FC500A">
      <w:pPr>
        <w:pStyle w:val="Default"/>
        <w:tabs>
          <w:tab w:val="left" w:pos="9356"/>
        </w:tabs>
        <w:ind w:right="-376"/>
        <w:jc w:val="both"/>
        <w:rPr>
          <w:rFonts w:ascii="Arial" w:hAnsi="Arial" w:cs="Arial"/>
          <w:sz w:val="22"/>
          <w:szCs w:val="22"/>
        </w:rPr>
      </w:pPr>
    </w:p>
    <w:p w14:paraId="77A168DA" w14:textId="07667AF4" w:rsidR="001F5DD4" w:rsidRDefault="00580500" w:rsidP="00FC500A">
      <w:pPr>
        <w:pStyle w:val="Default"/>
        <w:tabs>
          <w:tab w:val="left" w:pos="9356"/>
        </w:tabs>
        <w:ind w:right="-376"/>
        <w:jc w:val="both"/>
        <w:rPr>
          <w:rFonts w:ascii="Arial" w:hAnsi="Arial" w:cs="Arial"/>
          <w:sz w:val="22"/>
          <w:szCs w:val="22"/>
        </w:rPr>
      </w:pPr>
      <w:r>
        <w:rPr>
          <w:rFonts w:ascii="Arial" w:hAnsi="Arial" w:cs="Arial"/>
          <w:sz w:val="22"/>
          <w:szCs w:val="22"/>
        </w:rPr>
        <w:t>M</w:t>
      </w:r>
      <w:r w:rsidR="001F5DD4" w:rsidRPr="004B043E">
        <w:rPr>
          <w:rFonts w:ascii="Arial" w:hAnsi="Arial" w:cs="Arial"/>
          <w:sz w:val="22"/>
          <w:szCs w:val="22"/>
        </w:rPr>
        <w:t xml:space="preserve">uchas comunidades promueven el conocimiento decolonial a través de propuestas pedagógicas alternativas, de nivel equiparable a la educación superior. El proyecto de investigación desarrollado por la estudiante Claudia Leifkes, en el Instituto Latinoamericano de Agroecología María Cano, en Viotá, (Cundinamarca), por ejemplo, ha establecido ciertas bases teóricas y prácticas sobre las cuales se </w:t>
      </w:r>
      <w:r>
        <w:rPr>
          <w:rFonts w:ascii="Arial" w:hAnsi="Arial" w:cs="Arial"/>
          <w:sz w:val="22"/>
          <w:szCs w:val="22"/>
        </w:rPr>
        <w:t>podría</w:t>
      </w:r>
      <w:r w:rsidR="001F5DD4" w:rsidRPr="004B043E">
        <w:rPr>
          <w:rFonts w:ascii="Arial" w:hAnsi="Arial" w:cs="Arial"/>
          <w:sz w:val="22"/>
          <w:szCs w:val="22"/>
        </w:rPr>
        <w:t xml:space="preserve"> desarrollar la línea de investigación sobre la educación decolonial en el marco del convenio. De </w:t>
      </w:r>
      <w:r>
        <w:rPr>
          <w:rFonts w:ascii="Arial" w:hAnsi="Arial" w:cs="Arial"/>
          <w:sz w:val="22"/>
          <w:szCs w:val="22"/>
        </w:rPr>
        <w:t xml:space="preserve">esta experiencia </w:t>
      </w:r>
      <w:r w:rsidR="001F5DD4" w:rsidRPr="004B043E">
        <w:rPr>
          <w:rFonts w:ascii="Arial" w:hAnsi="Arial" w:cs="Arial"/>
          <w:sz w:val="22"/>
          <w:szCs w:val="22"/>
        </w:rPr>
        <w:t>se destaca la amplia participación y la autonomía de los integrantes a través de la metodología de campesino a campesino; la alternancia del trabajo en la escuela y en sus propios territorios; los principios de la agroecología como base de la relación con la tierra; la interculturalidad y la horizontal</w:t>
      </w:r>
      <w:r w:rsidR="004540D2">
        <w:rPr>
          <w:rFonts w:ascii="Arial" w:hAnsi="Arial" w:cs="Arial"/>
          <w:sz w:val="22"/>
          <w:szCs w:val="22"/>
        </w:rPr>
        <w:t xml:space="preserve">idad de las relaciones humanas. </w:t>
      </w:r>
      <w:r w:rsidR="001F5DD4" w:rsidRPr="004B043E">
        <w:rPr>
          <w:rFonts w:ascii="Arial" w:hAnsi="Arial" w:cs="Arial"/>
          <w:sz w:val="22"/>
          <w:szCs w:val="22"/>
        </w:rPr>
        <w:t xml:space="preserve">Dicho pensamiento decolonial implica, de muchos modos, el abandono de los preceptos y paradigmas de construcción de conocimiento más profundamente arraigados en las instituciones de educación superior de la actualidad. Uno de los retos esenciales es reconocer los múltiples modos de conocimiento fuera de la academia, como fuentes de información válidas y referencias estratégicas de los proyectos de investigación. La práctica de la </w:t>
      </w:r>
      <w:r w:rsidR="004000EE" w:rsidRPr="004B043E">
        <w:rPr>
          <w:rFonts w:ascii="Arial" w:hAnsi="Arial" w:cs="Arial"/>
          <w:sz w:val="22"/>
          <w:szCs w:val="22"/>
        </w:rPr>
        <w:t>auto</w:t>
      </w:r>
      <w:r w:rsidR="004000EE">
        <w:rPr>
          <w:rFonts w:ascii="Arial" w:hAnsi="Arial" w:cs="Arial"/>
          <w:sz w:val="22"/>
          <w:szCs w:val="22"/>
        </w:rPr>
        <w:t xml:space="preserve"> </w:t>
      </w:r>
      <w:r w:rsidR="004000EE" w:rsidRPr="004B043E">
        <w:rPr>
          <w:rFonts w:ascii="Arial" w:hAnsi="Arial" w:cs="Arial"/>
          <w:sz w:val="22"/>
          <w:szCs w:val="22"/>
        </w:rPr>
        <w:t>referenciación</w:t>
      </w:r>
      <w:r w:rsidR="001F5DD4" w:rsidRPr="004B043E">
        <w:rPr>
          <w:rFonts w:ascii="Arial" w:hAnsi="Arial" w:cs="Arial"/>
          <w:sz w:val="22"/>
          <w:szCs w:val="22"/>
        </w:rPr>
        <w:t xml:space="preserve"> y la producción cerrada de co</w:t>
      </w:r>
      <w:r w:rsidR="004540D2">
        <w:rPr>
          <w:rFonts w:ascii="Arial" w:hAnsi="Arial" w:cs="Arial"/>
          <w:sz w:val="22"/>
          <w:szCs w:val="22"/>
        </w:rPr>
        <w:t>nocimiento en las universidades</w:t>
      </w:r>
      <w:r w:rsidR="001F5DD4" w:rsidRPr="004B043E">
        <w:rPr>
          <w:rFonts w:ascii="Arial" w:hAnsi="Arial" w:cs="Arial"/>
          <w:sz w:val="22"/>
          <w:szCs w:val="22"/>
        </w:rPr>
        <w:t xml:space="preserve"> ha generado un cuerpo de conocimiento bastante </w:t>
      </w:r>
      <w:r w:rsidR="00D24F85" w:rsidRPr="004B043E">
        <w:rPr>
          <w:rFonts w:ascii="Arial" w:hAnsi="Arial" w:cs="Arial"/>
          <w:sz w:val="22"/>
          <w:szCs w:val="22"/>
        </w:rPr>
        <w:t>amplio,</w:t>
      </w:r>
      <w:r w:rsidR="001F5DD4" w:rsidRPr="004B043E">
        <w:rPr>
          <w:rFonts w:ascii="Arial" w:hAnsi="Arial" w:cs="Arial"/>
          <w:sz w:val="22"/>
          <w:szCs w:val="22"/>
        </w:rPr>
        <w:t xml:space="preserve"> pero a veces irrelevante para la sociedad. La alusión a teorías estáticas, por ejemplo, puede limitar los puntos de vista desde los que se aborde un problema práctico, del mismo modo que las metodologías rigurosas obligan a la producción de conocimiento en una sola vía.</w:t>
      </w:r>
    </w:p>
    <w:p w14:paraId="0640640B" w14:textId="77777777" w:rsidR="001F5DD4" w:rsidRDefault="001F5DD4" w:rsidP="00FC500A">
      <w:pPr>
        <w:pStyle w:val="Default"/>
        <w:tabs>
          <w:tab w:val="left" w:pos="9356"/>
        </w:tabs>
        <w:ind w:right="-376"/>
        <w:jc w:val="both"/>
        <w:rPr>
          <w:rFonts w:ascii="Arial" w:hAnsi="Arial" w:cs="Arial"/>
          <w:sz w:val="22"/>
          <w:szCs w:val="22"/>
        </w:rPr>
      </w:pPr>
    </w:p>
    <w:p w14:paraId="6F4A9C63" w14:textId="77777777" w:rsidR="004540D2" w:rsidRDefault="001F5DD4" w:rsidP="00FC500A">
      <w:pPr>
        <w:pStyle w:val="Default"/>
        <w:tabs>
          <w:tab w:val="left" w:pos="9356"/>
        </w:tabs>
        <w:ind w:right="-376"/>
        <w:jc w:val="both"/>
        <w:rPr>
          <w:rFonts w:ascii="Arial" w:hAnsi="Arial" w:cs="Arial"/>
          <w:sz w:val="22"/>
          <w:szCs w:val="22"/>
        </w:rPr>
      </w:pPr>
      <w:r w:rsidRPr="004B043E">
        <w:rPr>
          <w:rFonts w:ascii="Arial" w:hAnsi="Arial" w:cs="Arial"/>
          <w:sz w:val="22"/>
          <w:szCs w:val="22"/>
        </w:rPr>
        <w:t>El objetivo es trasgredir los límites de la teoría, la práctica y la disciplinariedad de la academia para llegar a discusiones éticas, interdisciplinarias y pertinentes.</w:t>
      </w:r>
      <w:r w:rsidR="004540D2">
        <w:rPr>
          <w:rFonts w:ascii="Arial" w:hAnsi="Arial" w:cs="Arial"/>
          <w:sz w:val="22"/>
          <w:szCs w:val="22"/>
        </w:rPr>
        <w:t xml:space="preserve"> </w:t>
      </w:r>
      <w:r w:rsidRPr="004B043E">
        <w:rPr>
          <w:rFonts w:ascii="Arial" w:hAnsi="Arial" w:cs="Arial"/>
          <w:sz w:val="22"/>
          <w:szCs w:val="22"/>
        </w:rPr>
        <w:t>En particular, la práctica académica a nivel metodológico no solo debe cumplir un rol de modelo de estandarización de los conocimientos “formales” sino reconstruirse hacia la inserción efectiva de los conocimientos locales y su diálogo con las categor</w:t>
      </w:r>
      <w:r w:rsidR="004540D2">
        <w:rPr>
          <w:rFonts w:ascii="Arial" w:hAnsi="Arial" w:cs="Arial"/>
          <w:sz w:val="22"/>
          <w:szCs w:val="22"/>
        </w:rPr>
        <w:t>ías conceptuales relacionadas. E</w:t>
      </w:r>
      <w:r w:rsidRPr="004B043E">
        <w:rPr>
          <w:rFonts w:ascii="Arial" w:hAnsi="Arial" w:cs="Arial"/>
          <w:sz w:val="22"/>
          <w:szCs w:val="22"/>
        </w:rPr>
        <w:t xml:space="preserve">sto implica la redefinición de los supuestos sobre los que se realiza la investigación tradicionalmente. </w:t>
      </w:r>
    </w:p>
    <w:p w14:paraId="1C5E6A1E" w14:textId="77777777" w:rsidR="004540D2" w:rsidRDefault="004540D2" w:rsidP="00FC500A">
      <w:pPr>
        <w:pStyle w:val="Default"/>
        <w:tabs>
          <w:tab w:val="left" w:pos="9356"/>
        </w:tabs>
        <w:ind w:right="-376"/>
        <w:jc w:val="both"/>
        <w:rPr>
          <w:rFonts w:ascii="Arial" w:hAnsi="Arial" w:cs="Arial"/>
          <w:sz w:val="22"/>
          <w:szCs w:val="22"/>
        </w:rPr>
      </w:pPr>
    </w:p>
    <w:p w14:paraId="6D19C6F4" w14:textId="77777777" w:rsidR="001F5DD4" w:rsidRDefault="004540D2" w:rsidP="00FC500A">
      <w:pPr>
        <w:pStyle w:val="Default"/>
        <w:tabs>
          <w:tab w:val="left" w:pos="9356"/>
        </w:tabs>
        <w:ind w:right="-376"/>
        <w:jc w:val="both"/>
        <w:rPr>
          <w:rFonts w:ascii="Arial" w:hAnsi="Arial" w:cs="Arial"/>
          <w:sz w:val="22"/>
          <w:szCs w:val="22"/>
        </w:rPr>
      </w:pPr>
      <w:r>
        <w:rPr>
          <w:rFonts w:ascii="Arial" w:hAnsi="Arial" w:cs="Arial"/>
          <w:sz w:val="22"/>
          <w:szCs w:val="22"/>
        </w:rPr>
        <w:t>La academia tiene</w:t>
      </w:r>
      <w:r w:rsidR="001F5DD4" w:rsidRPr="004B043E">
        <w:rPr>
          <w:rFonts w:ascii="Arial" w:hAnsi="Arial" w:cs="Arial"/>
          <w:sz w:val="22"/>
          <w:szCs w:val="22"/>
        </w:rPr>
        <w:t xml:space="preserve"> la responsabilidad de transmitir las formas de análisis de los fenómenos o los métodos de investigación a la sociedad en general, para que ella también aborde sus problemáticas desde una pe</w:t>
      </w:r>
      <w:r>
        <w:rPr>
          <w:rFonts w:ascii="Arial" w:hAnsi="Arial" w:cs="Arial"/>
          <w:sz w:val="22"/>
          <w:szCs w:val="22"/>
        </w:rPr>
        <w:t>rspectiva informada y autónoma.</w:t>
      </w:r>
    </w:p>
    <w:p w14:paraId="10F2787A" w14:textId="77777777" w:rsidR="004540D2" w:rsidRPr="004B043E" w:rsidRDefault="004540D2" w:rsidP="00FC500A">
      <w:pPr>
        <w:pStyle w:val="Default"/>
        <w:tabs>
          <w:tab w:val="left" w:pos="9356"/>
        </w:tabs>
        <w:ind w:right="-376"/>
        <w:jc w:val="both"/>
        <w:rPr>
          <w:rFonts w:ascii="Arial" w:hAnsi="Arial" w:cs="Arial"/>
          <w:sz w:val="22"/>
          <w:szCs w:val="22"/>
        </w:rPr>
      </w:pPr>
    </w:p>
    <w:p w14:paraId="4104A149" w14:textId="77777777" w:rsidR="004540D2" w:rsidRDefault="001F5DD4" w:rsidP="00FC500A">
      <w:pPr>
        <w:pStyle w:val="Default"/>
        <w:tabs>
          <w:tab w:val="left" w:pos="9356"/>
        </w:tabs>
        <w:ind w:right="-376"/>
        <w:jc w:val="both"/>
        <w:rPr>
          <w:rFonts w:ascii="Arial" w:hAnsi="Arial" w:cs="Arial"/>
          <w:sz w:val="22"/>
          <w:szCs w:val="22"/>
        </w:rPr>
      </w:pPr>
      <w:r w:rsidRPr="004B043E">
        <w:rPr>
          <w:rFonts w:ascii="Arial" w:hAnsi="Arial" w:cs="Arial"/>
          <w:sz w:val="22"/>
          <w:szCs w:val="22"/>
        </w:rPr>
        <w:t xml:space="preserve">La discusión planteada anteriormente no debe confundirse con la idealización de lo local. </w:t>
      </w:r>
      <w:r w:rsidR="004540D2">
        <w:rPr>
          <w:rFonts w:ascii="Arial" w:hAnsi="Arial" w:cs="Arial"/>
          <w:sz w:val="22"/>
          <w:szCs w:val="22"/>
        </w:rPr>
        <w:t>En la construcción de esta agenda de investigación e</w:t>
      </w:r>
      <w:r w:rsidRPr="004B043E">
        <w:rPr>
          <w:rFonts w:ascii="Arial" w:hAnsi="Arial" w:cs="Arial"/>
          <w:sz w:val="22"/>
          <w:szCs w:val="22"/>
        </w:rPr>
        <w:t>s más importante</w:t>
      </w:r>
      <w:r w:rsidR="004540D2">
        <w:rPr>
          <w:rFonts w:ascii="Arial" w:hAnsi="Arial" w:cs="Arial"/>
          <w:sz w:val="22"/>
          <w:szCs w:val="22"/>
        </w:rPr>
        <w:t xml:space="preserve"> </w:t>
      </w:r>
      <w:r w:rsidRPr="004B043E">
        <w:rPr>
          <w:rFonts w:ascii="Arial" w:hAnsi="Arial" w:cs="Arial"/>
          <w:sz w:val="22"/>
          <w:szCs w:val="22"/>
        </w:rPr>
        <w:t>reconocer las fortalezas y debilidades de la academia para proponer perspectivas transversales y constructivas que pongan a jugar el conocimiento con lo construido fuera de ella (comunidades, instituciones de gobierno, agentes privados)</w:t>
      </w:r>
      <w:r w:rsidR="004540D2">
        <w:rPr>
          <w:rFonts w:ascii="Arial" w:hAnsi="Arial" w:cs="Arial"/>
          <w:sz w:val="22"/>
          <w:szCs w:val="22"/>
        </w:rPr>
        <w:t>,</w:t>
      </w:r>
      <w:r w:rsidRPr="004B043E">
        <w:rPr>
          <w:rFonts w:ascii="Arial" w:hAnsi="Arial" w:cs="Arial"/>
          <w:sz w:val="22"/>
          <w:szCs w:val="22"/>
        </w:rPr>
        <w:t xml:space="preserve"> pero también en su interior (otras disciplinas y técnicas). Es decir, propender por la aproximación (visibilización, soporte para la toma de decisiones, acompañamiento de luchas sociales, otras formas de construcción de ciudadanía) más que por las preguntas de investigación en sí mismas. Las propuestas, en este sentido, de arriba abajo (</w:t>
      </w:r>
      <w:r w:rsidRPr="004B043E">
        <w:rPr>
          <w:rFonts w:ascii="Arial" w:hAnsi="Arial" w:cs="Arial"/>
          <w:i/>
          <w:sz w:val="22"/>
          <w:szCs w:val="22"/>
        </w:rPr>
        <w:t>top-down</w:t>
      </w:r>
      <w:r w:rsidRPr="004B043E">
        <w:rPr>
          <w:rFonts w:ascii="Arial" w:hAnsi="Arial" w:cs="Arial"/>
          <w:sz w:val="22"/>
          <w:szCs w:val="22"/>
        </w:rPr>
        <w:t>) también requieren de un soporte teórico aterrizado y reinterpretado hacia la pertinencia que se acerque más a la realidad terr</w:t>
      </w:r>
      <w:r w:rsidR="004540D2">
        <w:rPr>
          <w:rFonts w:ascii="Arial" w:hAnsi="Arial" w:cs="Arial"/>
          <w:sz w:val="22"/>
          <w:szCs w:val="22"/>
        </w:rPr>
        <w:t>itorial (conocimiento situado).</w:t>
      </w:r>
    </w:p>
    <w:p w14:paraId="69AC3380" w14:textId="77777777" w:rsidR="001F5DD4" w:rsidRPr="004B043E" w:rsidRDefault="001F5DD4" w:rsidP="00FC500A">
      <w:pPr>
        <w:pStyle w:val="Default"/>
        <w:tabs>
          <w:tab w:val="left" w:pos="9356"/>
        </w:tabs>
        <w:ind w:right="-376"/>
        <w:jc w:val="both"/>
        <w:rPr>
          <w:rFonts w:ascii="Arial" w:hAnsi="Arial" w:cs="Arial"/>
          <w:sz w:val="22"/>
          <w:szCs w:val="22"/>
        </w:rPr>
      </w:pPr>
      <w:r w:rsidRPr="004B043E">
        <w:rPr>
          <w:rFonts w:ascii="Arial" w:hAnsi="Arial" w:cs="Arial"/>
          <w:sz w:val="22"/>
          <w:szCs w:val="22"/>
        </w:rPr>
        <w:t xml:space="preserve"> </w:t>
      </w:r>
    </w:p>
    <w:p w14:paraId="0E40A85E" w14:textId="77777777" w:rsidR="001F5DD4" w:rsidRDefault="004540D2" w:rsidP="00FC500A">
      <w:pPr>
        <w:pStyle w:val="Default"/>
        <w:tabs>
          <w:tab w:val="left" w:pos="9356"/>
        </w:tabs>
        <w:ind w:right="-376"/>
        <w:jc w:val="both"/>
        <w:rPr>
          <w:rFonts w:ascii="Arial" w:hAnsi="Arial" w:cs="Arial"/>
          <w:sz w:val="22"/>
          <w:szCs w:val="22"/>
        </w:rPr>
      </w:pPr>
      <w:r>
        <w:rPr>
          <w:rFonts w:ascii="Arial" w:hAnsi="Arial" w:cs="Arial"/>
          <w:sz w:val="22"/>
          <w:szCs w:val="22"/>
        </w:rPr>
        <w:t xml:space="preserve">El tratamiento de los derechos sobre la tierra y el territorio en relación </w:t>
      </w:r>
      <w:r w:rsidR="001F5DD4" w:rsidRPr="004B043E">
        <w:rPr>
          <w:rFonts w:ascii="Arial" w:hAnsi="Arial" w:cs="Arial"/>
          <w:sz w:val="22"/>
          <w:szCs w:val="22"/>
        </w:rPr>
        <w:t>con el</w:t>
      </w:r>
      <w:r>
        <w:rPr>
          <w:rFonts w:ascii="Arial" w:hAnsi="Arial" w:cs="Arial"/>
          <w:sz w:val="22"/>
          <w:szCs w:val="22"/>
        </w:rPr>
        <w:t xml:space="preserve"> proceso de construcción de paz lleva a considerar</w:t>
      </w:r>
      <w:r w:rsidR="001F5DD4" w:rsidRPr="004B043E">
        <w:rPr>
          <w:rFonts w:ascii="Arial" w:hAnsi="Arial" w:cs="Arial"/>
          <w:sz w:val="22"/>
          <w:szCs w:val="22"/>
        </w:rPr>
        <w:t xml:space="preserve"> l</w:t>
      </w:r>
      <w:r>
        <w:rPr>
          <w:rFonts w:ascii="Arial" w:hAnsi="Arial" w:cs="Arial"/>
          <w:sz w:val="22"/>
          <w:szCs w:val="22"/>
        </w:rPr>
        <w:t xml:space="preserve">os acuerdos </w:t>
      </w:r>
      <w:r w:rsidR="001F5DD4" w:rsidRPr="004B043E">
        <w:rPr>
          <w:rFonts w:ascii="Arial" w:hAnsi="Arial" w:cs="Arial"/>
          <w:sz w:val="22"/>
          <w:szCs w:val="22"/>
        </w:rPr>
        <w:t>como la oportunidad que tuvo o que aún tiene el país de generar un diálogo entre actores cuyos problemas se habían dejado de lado hace mucho tiempo. La propuesta de los acuerdos, más allá de la dejación de las armas, implica la aproximación a problemas históricos desde perspectivas conjuntas, que si bien no deben estar de acuerdo, puedan ponerse a dialogar. Este diálogo, por supuesto, incluirá a la academia como actor esencial y es allí donde esta agenda de investigación puede encontrar un punto de partida que se piense hacia los distintos sectores de la sociedad y proponga alternativas al rumbo que la construcción de paz en el país ha tomado con el gobierno actual.</w:t>
      </w:r>
    </w:p>
    <w:p w14:paraId="6187E315" w14:textId="77777777" w:rsidR="00580500" w:rsidRPr="004B043E" w:rsidRDefault="00580500" w:rsidP="00FC500A">
      <w:pPr>
        <w:pStyle w:val="Default"/>
        <w:tabs>
          <w:tab w:val="left" w:pos="9356"/>
        </w:tabs>
        <w:ind w:right="-376"/>
        <w:jc w:val="both"/>
        <w:rPr>
          <w:rFonts w:ascii="Arial" w:hAnsi="Arial" w:cs="Arial"/>
          <w:sz w:val="22"/>
          <w:szCs w:val="22"/>
        </w:rPr>
      </w:pPr>
    </w:p>
    <w:p w14:paraId="351F7AAA" w14:textId="77777777" w:rsidR="001F5DD4" w:rsidRPr="007A1DD1" w:rsidRDefault="001F5DD4" w:rsidP="00FC500A">
      <w:pPr>
        <w:pStyle w:val="berschrift2"/>
        <w:tabs>
          <w:tab w:val="left" w:pos="9356"/>
        </w:tabs>
        <w:spacing w:before="0"/>
        <w:ind w:right="-376"/>
        <w:jc w:val="both"/>
        <w:rPr>
          <w:rFonts w:ascii="Arial" w:eastAsia="Times New Roman" w:hAnsi="Arial" w:cs="Arial"/>
          <w:bCs w:val="0"/>
          <w:color w:val="4F6228" w:themeColor="accent3" w:themeShade="80"/>
          <w:sz w:val="22"/>
          <w:szCs w:val="22"/>
          <w:lang w:val="es-ES" w:eastAsia="en-US"/>
        </w:rPr>
      </w:pPr>
      <w:bookmarkStart w:id="9" w:name="_Toc30701952"/>
      <w:r w:rsidRPr="007A1DD1">
        <w:rPr>
          <w:rFonts w:ascii="Arial" w:eastAsia="Times New Roman" w:hAnsi="Arial" w:cs="Arial"/>
          <w:bCs w:val="0"/>
          <w:color w:val="4F6228" w:themeColor="accent3" w:themeShade="80"/>
          <w:sz w:val="22"/>
          <w:szCs w:val="22"/>
          <w:lang w:val="es-ES" w:eastAsia="en-US"/>
        </w:rPr>
        <w:t>TEMA 4</w:t>
      </w:r>
      <w:r w:rsidR="004540D2" w:rsidRPr="007A1DD1">
        <w:rPr>
          <w:rFonts w:ascii="Arial" w:eastAsia="Times New Roman" w:hAnsi="Arial" w:cs="Arial"/>
          <w:bCs w:val="0"/>
          <w:color w:val="4F6228" w:themeColor="accent3" w:themeShade="80"/>
          <w:sz w:val="22"/>
          <w:szCs w:val="22"/>
          <w:lang w:val="es-ES" w:eastAsia="en-US"/>
        </w:rPr>
        <w:t>: Población local, saberes y educación</w:t>
      </w:r>
      <w:bookmarkEnd w:id="9"/>
    </w:p>
    <w:p w14:paraId="13B1A407" w14:textId="77777777" w:rsidR="00580500" w:rsidRPr="004540D2" w:rsidRDefault="00580500" w:rsidP="00FC500A">
      <w:pPr>
        <w:pStyle w:val="Default"/>
        <w:tabs>
          <w:tab w:val="left" w:pos="9356"/>
        </w:tabs>
        <w:ind w:right="-376"/>
        <w:jc w:val="both"/>
        <w:rPr>
          <w:rFonts w:ascii="Arial" w:hAnsi="Arial" w:cs="Arial"/>
          <w:sz w:val="22"/>
          <w:szCs w:val="22"/>
          <w:lang w:val="es-ES"/>
        </w:rPr>
      </w:pPr>
    </w:p>
    <w:p w14:paraId="20EE52F9" w14:textId="77777777" w:rsidR="001F5DD4" w:rsidRDefault="001F5DD4" w:rsidP="00FC500A">
      <w:pPr>
        <w:pStyle w:val="Default"/>
        <w:tabs>
          <w:tab w:val="left" w:pos="9356"/>
        </w:tabs>
        <w:ind w:right="-376"/>
        <w:jc w:val="both"/>
        <w:rPr>
          <w:rFonts w:ascii="Arial" w:hAnsi="Arial" w:cs="Arial"/>
          <w:sz w:val="22"/>
          <w:szCs w:val="22"/>
        </w:rPr>
      </w:pPr>
      <w:r w:rsidRPr="004B043E">
        <w:rPr>
          <w:rFonts w:ascii="Arial" w:hAnsi="Arial" w:cs="Arial"/>
          <w:sz w:val="22"/>
          <w:szCs w:val="22"/>
        </w:rPr>
        <w:t xml:space="preserve">Frente a la capacidad de fortalecer a las comunidades en sus actividades de uso y protección de los bienes naturales, que la academia debe proponerse desde la perspectiva ambiental, las preguntas iniciales para la discusión se </w:t>
      </w:r>
      <w:r w:rsidR="00424053">
        <w:rPr>
          <w:rFonts w:ascii="Arial" w:hAnsi="Arial" w:cs="Arial"/>
          <w:sz w:val="22"/>
          <w:szCs w:val="22"/>
        </w:rPr>
        <w:t>enfocaron en la identificación de</w:t>
      </w:r>
      <w:r w:rsidRPr="004B043E">
        <w:rPr>
          <w:rFonts w:ascii="Arial" w:hAnsi="Arial" w:cs="Arial"/>
          <w:sz w:val="22"/>
          <w:szCs w:val="22"/>
        </w:rPr>
        <w:t xml:space="preserve"> ideas, estrategias y prácticas locales de protección de los ecosistemas y construcción de paz.</w:t>
      </w:r>
      <w:r w:rsidR="00424053">
        <w:rPr>
          <w:rFonts w:ascii="Arial" w:hAnsi="Arial" w:cs="Arial"/>
          <w:sz w:val="22"/>
          <w:szCs w:val="22"/>
        </w:rPr>
        <w:t xml:space="preserve"> P</w:t>
      </w:r>
      <w:r w:rsidRPr="004B043E">
        <w:rPr>
          <w:rFonts w:ascii="Arial" w:hAnsi="Arial" w:cs="Arial"/>
          <w:sz w:val="22"/>
          <w:szCs w:val="22"/>
        </w:rPr>
        <w:t>artimos de que la</w:t>
      </w:r>
      <w:r w:rsidR="00424053">
        <w:rPr>
          <w:rFonts w:ascii="Arial" w:hAnsi="Arial" w:cs="Arial"/>
          <w:sz w:val="22"/>
          <w:szCs w:val="22"/>
        </w:rPr>
        <w:t xml:space="preserve"> agenda de investigación debe</w:t>
      </w:r>
      <w:r w:rsidRPr="004B043E">
        <w:rPr>
          <w:rFonts w:ascii="Arial" w:hAnsi="Arial" w:cs="Arial"/>
          <w:sz w:val="22"/>
          <w:szCs w:val="22"/>
        </w:rPr>
        <w:t xml:space="preserve"> aportar a identificar qué principios, políticas y prácticas </w:t>
      </w:r>
      <w:r w:rsidR="00E86220">
        <w:rPr>
          <w:rFonts w:ascii="Arial" w:hAnsi="Arial" w:cs="Arial"/>
          <w:sz w:val="22"/>
          <w:szCs w:val="22"/>
        </w:rPr>
        <w:t>sustentan</w:t>
      </w:r>
      <w:r w:rsidRPr="004B043E">
        <w:rPr>
          <w:rFonts w:ascii="Arial" w:hAnsi="Arial" w:cs="Arial"/>
          <w:sz w:val="22"/>
          <w:szCs w:val="22"/>
        </w:rPr>
        <w:t xml:space="preserve"> la educación ambiental y qué puede aprender la academia de las comunidades locales. </w:t>
      </w:r>
      <w:r w:rsidR="00424053">
        <w:rPr>
          <w:rFonts w:ascii="Arial" w:hAnsi="Arial" w:cs="Arial"/>
          <w:sz w:val="22"/>
          <w:szCs w:val="22"/>
        </w:rPr>
        <w:t>Relacionado a esta discusión está</w:t>
      </w:r>
      <w:r w:rsidRPr="004B043E">
        <w:rPr>
          <w:rFonts w:ascii="Arial" w:hAnsi="Arial" w:cs="Arial"/>
          <w:sz w:val="22"/>
          <w:szCs w:val="22"/>
        </w:rPr>
        <w:t xml:space="preserve"> el análisis del rol de la educación superior en la promoción de alternativas productivas basadas en la biodiversidad (inc</w:t>
      </w:r>
      <w:r w:rsidR="00E86220">
        <w:rPr>
          <w:rFonts w:ascii="Arial" w:hAnsi="Arial" w:cs="Arial"/>
          <w:sz w:val="22"/>
          <w:szCs w:val="22"/>
        </w:rPr>
        <w:t xml:space="preserve">luyendo la agrobiodiversidad), </w:t>
      </w:r>
      <w:r w:rsidRPr="004B043E">
        <w:rPr>
          <w:rFonts w:ascii="Arial" w:hAnsi="Arial" w:cs="Arial"/>
          <w:sz w:val="22"/>
          <w:szCs w:val="22"/>
        </w:rPr>
        <w:t xml:space="preserve">la conservación </w:t>
      </w:r>
      <w:r w:rsidR="00E86220">
        <w:rPr>
          <w:rFonts w:ascii="Arial" w:hAnsi="Arial" w:cs="Arial"/>
          <w:sz w:val="22"/>
          <w:szCs w:val="22"/>
        </w:rPr>
        <w:t>y</w:t>
      </w:r>
      <w:r w:rsidRPr="004B043E">
        <w:rPr>
          <w:rFonts w:ascii="Arial" w:hAnsi="Arial" w:cs="Arial"/>
          <w:sz w:val="22"/>
          <w:szCs w:val="22"/>
        </w:rPr>
        <w:t xml:space="preserve"> las estrategias para la construcción de una sociedad con pensamiento ambiental.</w:t>
      </w:r>
      <w:r w:rsidR="00E86220">
        <w:rPr>
          <w:rFonts w:ascii="Arial" w:hAnsi="Arial" w:cs="Arial"/>
          <w:sz w:val="22"/>
          <w:szCs w:val="22"/>
        </w:rPr>
        <w:t xml:space="preserve"> S</w:t>
      </w:r>
      <w:r w:rsidRPr="004B043E">
        <w:rPr>
          <w:rFonts w:ascii="Arial" w:hAnsi="Arial" w:cs="Arial"/>
          <w:sz w:val="22"/>
          <w:szCs w:val="22"/>
        </w:rPr>
        <w:t xml:space="preserve">e propone entender a la escuela de pensamiento ambiental desde sus dimensiones como actividad académica </w:t>
      </w:r>
      <w:r w:rsidR="00F74DB2">
        <w:rPr>
          <w:rFonts w:ascii="Arial" w:hAnsi="Arial" w:cs="Arial"/>
          <w:sz w:val="22"/>
          <w:szCs w:val="22"/>
        </w:rPr>
        <w:t>no limitada</w:t>
      </w:r>
      <w:r w:rsidRPr="004B043E">
        <w:rPr>
          <w:rFonts w:ascii="Arial" w:hAnsi="Arial" w:cs="Arial"/>
          <w:sz w:val="22"/>
          <w:szCs w:val="22"/>
        </w:rPr>
        <w:t xml:space="preserve"> a las aulas de clase o a los institutos y centros de investigación ambiental. </w:t>
      </w:r>
    </w:p>
    <w:p w14:paraId="71F1D74C" w14:textId="77777777" w:rsidR="001F5DD4" w:rsidRDefault="001F5DD4" w:rsidP="00FC500A">
      <w:pPr>
        <w:pStyle w:val="Default"/>
        <w:tabs>
          <w:tab w:val="left" w:pos="9356"/>
        </w:tabs>
        <w:ind w:right="-376"/>
        <w:jc w:val="both"/>
        <w:rPr>
          <w:rFonts w:ascii="Arial" w:hAnsi="Arial" w:cs="Arial"/>
          <w:sz w:val="22"/>
          <w:szCs w:val="22"/>
        </w:rPr>
      </w:pPr>
    </w:p>
    <w:p w14:paraId="65DD6B54" w14:textId="77777777" w:rsidR="001F5DD4" w:rsidRDefault="00E86220" w:rsidP="00FC500A">
      <w:pPr>
        <w:pStyle w:val="Default"/>
        <w:tabs>
          <w:tab w:val="left" w:pos="9356"/>
        </w:tabs>
        <w:ind w:right="-376"/>
        <w:jc w:val="both"/>
        <w:rPr>
          <w:rFonts w:ascii="Arial" w:hAnsi="Arial" w:cs="Arial"/>
          <w:sz w:val="22"/>
          <w:szCs w:val="22"/>
        </w:rPr>
      </w:pPr>
      <w:r>
        <w:rPr>
          <w:rFonts w:ascii="Arial" w:hAnsi="Arial" w:cs="Arial"/>
          <w:sz w:val="22"/>
          <w:szCs w:val="22"/>
        </w:rPr>
        <w:t>Planteada como</w:t>
      </w:r>
      <w:r w:rsidR="001F5DD4" w:rsidRPr="004B043E">
        <w:rPr>
          <w:rFonts w:ascii="Arial" w:hAnsi="Arial" w:cs="Arial"/>
          <w:sz w:val="22"/>
          <w:szCs w:val="22"/>
        </w:rPr>
        <w:t xml:space="preserve"> un área</w:t>
      </w:r>
      <w:r>
        <w:rPr>
          <w:rFonts w:ascii="Arial" w:hAnsi="Arial" w:cs="Arial"/>
          <w:sz w:val="22"/>
          <w:szCs w:val="22"/>
        </w:rPr>
        <w:t xml:space="preserve"> de investigación</w:t>
      </w:r>
      <w:r w:rsidR="001F5DD4" w:rsidRPr="004B043E">
        <w:rPr>
          <w:rFonts w:ascii="Arial" w:hAnsi="Arial" w:cs="Arial"/>
          <w:sz w:val="22"/>
          <w:szCs w:val="22"/>
        </w:rPr>
        <w:t xml:space="preserve"> en sí misma</w:t>
      </w:r>
      <w:r>
        <w:rPr>
          <w:rFonts w:ascii="Arial" w:hAnsi="Arial" w:cs="Arial"/>
          <w:sz w:val="22"/>
          <w:szCs w:val="22"/>
        </w:rPr>
        <w:t>, el pensamiento ambiental</w:t>
      </w:r>
      <w:r w:rsidR="001F5DD4" w:rsidRPr="004B043E">
        <w:rPr>
          <w:rFonts w:ascii="Arial" w:hAnsi="Arial" w:cs="Arial"/>
          <w:sz w:val="22"/>
          <w:szCs w:val="22"/>
        </w:rPr>
        <w:t xml:space="preserve"> debe tener la posibilidad de entrar en diálogo con otras formas de conocer y de formar individuos ambientalmente conscientes. En respuesta a la complejidad intrínseca del tema ambiental, </w:t>
      </w:r>
      <w:r>
        <w:rPr>
          <w:rFonts w:ascii="Arial" w:hAnsi="Arial" w:cs="Arial"/>
          <w:sz w:val="22"/>
          <w:szCs w:val="22"/>
        </w:rPr>
        <w:t>la</w:t>
      </w:r>
      <w:r w:rsidR="001F5DD4" w:rsidRPr="004B043E">
        <w:rPr>
          <w:rFonts w:ascii="Arial" w:hAnsi="Arial" w:cs="Arial"/>
          <w:sz w:val="22"/>
          <w:szCs w:val="22"/>
        </w:rPr>
        <w:t xml:space="preserve"> educación se nutre de una gran cantidad de experiencias no necesariamente ligadas a la universidad.</w:t>
      </w:r>
      <w:r>
        <w:rPr>
          <w:rFonts w:ascii="Arial" w:hAnsi="Arial" w:cs="Arial"/>
          <w:sz w:val="22"/>
          <w:szCs w:val="22"/>
        </w:rPr>
        <w:t xml:space="preserve"> </w:t>
      </w:r>
      <w:r w:rsidR="001F5DD4" w:rsidRPr="004B043E">
        <w:rPr>
          <w:rFonts w:ascii="Arial" w:hAnsi="Arial" w:cs="Arial"/>
          <w:sz w:val="22"/>
          <w:szCs w:val="22"/>
        </w:rPr>
        <w:t>En estas experiencias resalta la importancia de los temas netamente ecosistémicos, relativos a las dinámicas poblacionales, hábitats y relaciones intra e inter</w:t>
      </w:r>
      <w:r>
        <w:rPr>
          <w:rFonts w:ascii="Arial" w:hAnsi="Arial" w:cs="Arial"/>
          <w:sz w:val="22"/>
          <w:szCs w:val="22"/>
        </w:rPr>
        <w:t>específicas de seres no humanos</w:t>
      </w:r>
      <w:r w:rsidR="00F74DB2">
        <w:rPr>
          <w:rFonts w:ascii="Arial" w:hAnsi="Arial" w:cs="Arial"/>
          <w:sz w:val="22"/>
          <w:szCs w:val="22"/>
        </w:rPr>
        <w:t xml:space="preserve">. Se resalta el </w:t>
      </w:r>
      <w:r w:rsidR="001F5DD4" w:rsidRPr="004B043E">
        <w:rPr>
          <w:rFonts w:ascii="Arial" w:hAnsi="Arial" w:cs="Arial"/>
          <w:sz w:val="22"/>
          <w:szCs w:val="22"/>
        </w:rPr>
        <w:t xml:space="preserve">uso o explotación </w:t>
      </w:r>
      <w:r>
        <w:rPr>
          <w:rFonts w:ascii="Arial" w:hAnsi="Arial" w:cs="Arial"/>
          <w:sz w:val="22"/>
          <w:szCs w:val="22"/>
        </w:rPr>
        <w:t>no sostenible</w:t>
      </w:r>
      <w:r w:rsidR="00F74DB2">
        <w:rPr>
          <w:rFonts w:ascii="Arial" w:hAnsi="Arial" w:cs="Arial"/>
          <w:sz w:val="22"/>
          <w:szCs w:val="22"/>
        </w:rPr>
        <w:t xml:space="preserve"> de bienes </w:t>
      </w:r>
      <w:r w:rsidR="001F5DD4" w:rsidRPr="004B043E">
        <w:rPr>
          <w:rFonts w:ascii="Arial" w:hAnsi="Arial" w:cs="Arial"/>
          <w:sz w:val="22"/>
          <w:szCs w:val="22"/>
        </w:rPr>
        <w:t xml:space="preserve"> por parte de comunidades que pueden llevarlos a procesos de extinción local y generar desequilibrios biofísicos que, en efectos bumerang, afectan igualmente a los asentamientos humanos. La educación en este sentido, parte de la experiencia local acumulada</w:t>
      </w:r>
      <w:r w:rsidR="00F74DB2">
        <w:rPr>
          <w:rFonts w:ascii="Arial" w:hAnsi="Arial" w:cs="Arial"/>
          <w:sz w:val="22"/>
          <w:szCs w:val="22"/>
        </w:rPr>
        <w:t>,</w:t>
      </w:r>
      <w:r w:rsidR="001F5DD4" w:rsidRPr="004B043E">
        <w:rPr>
          <w:rFonts w:ascii="Arial" w:hAnsi="Arial" w:cs="Arial"/>
          <w:sz w:val="22"/>
          <w:szCs w:val="22"/>
        </w:rPr>
        <w:t xml:space="preserve"> pero también de los conocimientos de distintas regiones del país y del planeta, que garanticen el adecuado manejo de los bienes naturales hacia propósitos, no ya de desarrollo sostenible, sino del buen vivir general en función de la preservación de la vida.</w:t>
      </w:r>
    </w:p>
    <w:p w14:paraId="7A6B64EE" w14:textId="77777777" w:rsidR="00F74DB2" w:rsidRPr="004B043E" w:rsidRDefault="00F74DB2" w:rsidP="00FC500A">
      <w:pPr>
        <w:pStyle w:val="Default"/>
        <w:tabs>
          <w:tab w:val="left" w:pos="9356"/>
        </w:tabs>
        <w:ind w:right="-376"/>
        <w:jc w:val="both"/>
        <w:rPr>
          <w:rFonts w:ascii="Arial" w:hAnsi="Arial" w:cs="Arial"/>
          <w:sz w:val="22"/>
          <w:szCs w:val="22"/>
        </w:rPr>
      </w:pPr>
    </w:p>
    <w:p w14:paraId="050C027D" w14:textId="77777777" w:rsidR="001F5DD4" w:rsidRDefault="00F74DB2" w:rsidP="00FC500A">
      <w:pPr>
        <w:pStyle w:val="Default"/>
        <w:tabs>
          <w:tab w:val="left" w:pos="9356"/>
        </w:tabs>
        <w:ind w:right="-376"/>
        <w:jc w:val="both"/>
        <w:rPr>
          <w:rFonts w:ascii="Arial" w:hAnsi="Arial" w:cs="Arial"/>
          <w:sz w:val="22"/>
          <w:szCs w:val="22"/>
        </w:rPr>
      </w:pPr>
      <w:r>
        <w:rPr>
          <w:rFonts w:ascii="Arial" w:hAnsi="Arial" w:cs="Arial"/>
          <w:sz w:val="22"/>
          <w:szCs w:val="22"/>
        </w:rPr>
        <w:t>Se</w:t>
      </w:r>
      <w:r w:rsidR="001F5DD4" w:rsidRPr="004B043E">
        <w:rPr>
          <w:rFonts w:ascii="Arial" w:hAnsi="Arial" w:cs="Arial"/>
          <w:sz w:val="22"/>
          <w:szCs w:val="22"/>
        </w:rPr>
        <w:t xml:space="preserve"> hace un llamado de atención para centrarse, al igual que en las actividades o prácticas de las comunidades, en los actores y las redes de actores </w:t>
      </w:r>
      <w:r>
        <w:rPr>
          <w:rFonts w:ascii="Arial" w:hAnsi="Arial" w:cs="Arial"/>
          <w:sz w:val="22"/>
          <w:szCs w:val="22"/>
        </w:rPr>
        <w:t>conformadas en los territorios. E</w:t>
      </w:r>
      <w:r w:rsidR="001F5DD4" w:rsidRPr="004B043E">
        <w:rPr>
          <w:rFonts w:ascii="Arial" w:hAnsi="Arial" w:cs="Arial"/>
          <w:sz w:val="22"/>
          <w:szCs w:val="22"/>
        </w:rPr>
        <w:t>sto implica reconocer los principios transversales que están detrás de la toma de decisiones de las comunidades y sus formas de organización frente al territorio. Al reconocer la identidad de los actores y sus redes, se parte de las particularidades de los territorios y de las formas de participación e interlocución que se dan en cada uno de ellos. Perspectivas adicionales como la perspectiva de género, permiten entender formas no tradicionales de organización de la sociedad frente a los bienes naturales.</w:t>
      </w:r>
      <w:r>
        <w:rPr>
          <w:rFonts w:ascii="Arial" w:hAnsi="Arial" w:cs="Arial"/>
          <w:sz w:val="22"/>
          <w:szCs w:val="22"/>
        </w:rPr>
        <w:t xml:space="preserve"> La</w:t>
      </w:r>
      <w:r w:rsidR="001F5DD4" w:rsidRPr="004B043E">
        <w:rPr>
          <w:rFonts w:ascii="Arial" w:hAnsi="Arial" w:cs="Arial"/>
          <w:sz w:val="22"/>
          <w:szCs w:val="22"/>
        </w:rPr>
        <w:t xml:space="preserve"> perspectiva de género es muy importante para develar roles y prácticas escondidas que suelen estar en la base de muchos procesos productivos, organizativos y familiares, básicos para entender las dinámicas territoriales locales.</w:t>
      </w:r>
    </w:p>
    <w:p w14:paraId="38C82AFC" w14:textId="77777777" w:rsidR="00F74DB2" w:rsidRPr="004B043E" w:rsidRDefault="00F74DB2" w:rsidP="00FC500A">
      <w:pPr>
        <w:pStyle w:val="Default"/>
        <w:tabs>
          <w:tab w:val="left" w:pos="9356"/>
        </w:tabs>
        <w:ind w:right="-376"/>
        <w:jc w:val="both"/>
        <w:rPr>
          <w:rFonts w:ascii="Arial" w:hAnsi="Arial" w:cs="Arial"/>
          <w:sz w:val="22"/>
          <w:szCs w:val="22"/>
        </w:rPr>
      </w:pPr>
    </w:p>
    <w:p w14:paraId="7225DA83" w14:textId="77777777" w:rsidR="001F5DD4" w:rsidRPr="00563D1D" w:rsidRDefault="00F74DB2" w:rsidP="00563D1D">
      <w:pPr>
        <w:rPr>
          <w:rFonts w:ascii="Arial" w:hAnsi="Arial" w:cs="Arial"/>
          <w:b/>
          <w:bCs/>
          <w:color w:val="4F6228" w:themeColor="accent3" w:themeShade="80"/>
        </w:rPr>
      </w:pPr>
      <w:r w:rsidRPr="00563D1D">
        <w:rPr>
          <w:rFonts w:ascii="Arial" w:hAnsi="Arial" w:cs="Arial"/>
          <w:b/>
          <w:bCs/>
          <w:color w:val="4F6228" w:themeColor="accent3" w:themeShade="80"/>
        </w:rPr>
        <w:t>A manera de conclusión sobre las preguntas de la agenda</w:t>
      </w:r>
    </w:p>
    <w:p w14:paraId="057925CA" w14:textId="77777777" w:rsidR="001F5DD4" w:rsidRDefault="001F5DD4" w:rsidP="00FC500A">
      <w:pPr>
        <w:pStyle w:val="Default"/>
        <w:tabs>
          <w:tab w:val="left" w:pos="9356"/>
        </w:tabs>
        <w:ind w:right="-376"/>
        <w:jc w:val="both"/>
        <w:rPr>
          <w:rFonts w:ascii="Arial" w:hAnsi="Arial" w:cs="Arial"/>
          <w:sz w:val="22"/>
          <w:szCs w:val="22"/>
        </w:rPr>
      </w:pPr>
      <w:r w:rsidRPr="004B043E">
        <w:rPr>
          <w:rFonts w:ascii="Arial" w:hAnsi="Arial" w:cs="Arial"/>
          <w:sz w:val="22"/>
          <w:szCs w:val="22"/>
        </w:rPr>
        <w:t>Los</w:t>
      </w:r>
      <w:r>
        <w:rPr>
          <w:rFonts w:ascii="Arial" w:hAnsi="Arial" w:cs="Arial"/>
          <w:sz w:val="22"/>
          <w:szCs w:val="22"/>
        </w:rPr>
        <w:t xml:space="preserve"> y las</w:t>
      </w:r>
      <w:r w:rsidRPr="004B043E">
        <w:rPr>
          <w:rFonts w:ascii="Arial" w:hAnsi="Arial" w:cs="Arial"/>
          <w:sz w:val="22"/>
          <w:szCs w:val="22"/>
        </w:rPr>
        <w:t xml:space="preserve"> participantes </w:t>
      </w:r>
      <w:r w:rsidR="00F74DB2">
        <w:rPr>
          <w:rFonts w:ascii="Arial" w:hAnsi="Arial" w:cs="Arial"/>
          <w:sz w:val="22"/>
          <w:szCs w:val="22"/>
        </w:rPr>
        <w:t>de la</w:t>
      </w:r>
      <w:r w:rsidRPr="004B043E">
        <w:rPr>
          <w:rFonts w:ascii="Arial" w:hAnsi="Arial" w:cs="Arial"/>
          <w:sz w:val="22"/>
          <w:szCs w:val="22"/>
        </w:rPr>
        <w:t xml:space="preserve"> reunión para identificar un derrotero común en las próximas acti</w:t>
      </w:r>
      <w:r w:rsidR="00C3043C">
        <w:rPr>
          <w:rFonts w:ascii="Arial" w:hAnsi="Arial" w:cs="Arial"/>
          <w:sz w:val="22"/>
          <w:szCs w:val="22"/>
        </w:rPr>
        <w:t>vidades del convenio ZEF – IDEA</w:t>
      </w:r>
      <w:r w:rsidRPr="004B043E">
        <w:rPr>
          <w:rFonts w:ascii="Arial" w:hAnsi="Arial" w:cs="Arial"/>
          <w:sz w:val="22"/>
          <w:szCs w:val="22"/>
        </w:rPr>
        <w:t xml:space="preserve"> reconocen la complejidad de lo ambiental expresado como interrelaciones ecosistema – cultura y entiende</w:t>
      </w:r>
      <w:r>
        <w:rPr>
          <w:rFonts w:ascii="Arial" w:hAnsi="Arial" w:cs="Arial"/>
          <w:sz w:val="22"/>
          <w:szCs w:val="22"/>
        </w:rPr>
        <w:t>n</w:t>
      </w:r>
      <w:r w:rsidRPr="004B043E">
        <w:rPr>
          <w:rFonts w:ascii="Arial" w:hAnsi="Arial" w:cs="Arial"/>
          <w:sz w:val="22"/>
          <w:szCs w:val="22"/>
        </w:rPr>
        <w:t xml:space="preserve"> las dificultades del proceso de paz que vive Colombia.</w:t>
      </w:r>
    </w:p>
    <w:p w14:paraId="13AB733A" w14:textId="77777777" w:rsidR="00F74DB2" w:rsidRPr="004B043E" w:rsidRDefault="00F74DB2" w:rsidP="00FC500A">
      <w:pPr>
        <w:pStyle w:val="Default"/>
        <w:tabs>
          <w:tab w:val="left" w:pos="9356"/>
        </w:tabs>
        <w:ind w:right="-376"/>
        <w:jc w:val="both"/>
        <w:rPr>
          <w:rFonts w:ascii="Arial" w:hAnsi="Arial" w:cs="Arial"/>
          <w:sz w:val="22"/>
          <w:szCs w:val="22"/>
        </w:rPr>
      </w:pPr>
    </w:p>
    <w:p w14:paraId="33703E6E" w14:textId="77777777" w:rsidR="001F5DD4" w:rsidRDefault="001F5DD4" w:rsidP="00FC500A">
      <w:pPr>
        <w:pStyle w:val="Default"/>
        <w:tabs>
          <w:tab w:val="left" w:pos="9356"/>
        </w:tabs>
        <w:ind w:right="-376"/>
        <w:jc w:val="both"/>
        <w:rPr>
          <w:rFonts w:ascii="Arial" w:hAnsi="Arial" w:cs="Arial"/>
          <w:sz w:val="22"/>
          <w:szCs w:val="22"/>
        </w:rPr>
      </w:pPr>
      <w:r w:rsidRPr="004B043E">
        <w:rPr>
          <w:rFonts w:ascii="Arial" w:hAnsi="Arial" w:cs="Arial"/>
          <w:sz w:val="22"/>
          <w:szCs w:val="22"/>
        </w:rPr>
        <w:t xml:space="preserve">Destacan los cuatro pilares que plantean los miembros de las dos universidades (paz, territorio, ambiente y desarrollo), indicando que es necesario </w:t>
      </w:r>
      <w:r w:rsidR="00F74DB2">
        <w:rPr>
          <w:rFonts w:ascii="Arial" w:hAnsi="Arial" w:cs="Arial"/>
          <w:sz w:val="22"/>
          <w:szCs w:val="22"/>
        </w:rPr>
        <w:t>fortalecer</w:t>
      </w:r>
      <w:r w:rsidRPr="004B043E">
        <w:rPr>
          <w:rFonts w:ascii="Arial" w:hAnsi="Arial" w:cs="Arial"/>
          <w:sz w:val="22"/>
          <w:szCs w:val="22"/>
        </w:rPr>
        <w:t xml:space="preserve"> los enfoques inter</w:t>
      </w:r>
      <w:r w:rsidR="00C3043C">
        <w:rPr>
          <w:rFonts w:ascii="Arial" w:hAnsi="Arial" w:cs="Arial"/>
          <w:sz w:val="22"/>
          <w:szCs w:val="22"/>
        </w:rPr>
        <w:t xml:space="preserve">- </w:t>
      </w:r>
      <w:r w:rsidR="00C3043C" w:rsidRPr="00716EE1">
        <w:rPr>
          <w:rFonts w:ascii="Arial" w:hAnsi="Arial" w:cs="Arial"/>
          <w:color w:val="FF0000"/>
          <w:sz w:val="22"/>
          <w:szCs w:val="22"/>
        </w:rPr>
        <w:t xml:space="preserve">z </w:t>
      </w:r>
      <w:r w:rsidR="00C3043C">
        <w:rPr>
          <w:rFonts w:ascii="Arial" w:hAnsi="Arial" w:cs="Arial"/>
          <w:sz w:val="22"/>
          <w:szCs w:val="22"/>
        </w:rPr>
        <w:t>trans</w:t>
      </w:r>
      <w:r w:rsidRPr="004B043E">
        <w:rPr>
          <w:rFonts w:ascii="Arial" w:hAnsi="Arial" w:cs="Arial"/>
          <w:sz w:val="22"/>
          <w:szCs w:val="22"/>
        </w:rPr>
        <w:t xml:space="preserve">disciplinarios para alcanzar efectos sustanciales de los procesos de investigación. </w:t>
      </w:r>
      <w:r w:rsidR="007A028B">
        <w:rPr>
          <w:rFonts w:ascii="Arial" w:hAnsi="Arial" w:cs="Arial"/>
          <w:sz w:val="22"/>
          <w:szCs w:val="22"/>
        </w:rPr>
        <w:t>Esto incluye el reconocimiento de</w:t>
      </w:r>
      <w:r w:rsidRPr="004B043E">
        <w:rPr>
          <w:rFonts w:ascii="Arial" w:hAnsi="Arial" w:cs="Arial"/>
          <w:sz w:val="22"/>
          <w:szCs w:val="22"/>
        </w:rPr>
        <w:t xml:space="preserve"> los aportes de las comunidades locales en el estudio y en la formulación de soluciones propias, que deben ser acompañadas desde la academia.</w:t>
      </w:r>
    </w:p>
    <w:p w14:paraId="7417CAF0" w14:textId="77777777" w:rsidR="007A028B" w:rsidRPr="004B043E" w:rsidRDefault="007A028B" w:rsidP="00FC500A">
      <w:pPr>
        <w:pStyle w:val="Default"/>
        <w:tabs>
          <w:tab w:val="left" w:pos="9356"/>
        </w:tabs>
        <w:ind w:right="-376"/>
        <w:jc w:val="both"/>
        <w:rPr>
          <w:rFonts w:ascii="Arial" w:hAnsi="Arial" w:cs="Arial"/>
          <w:sz w:val="22"/>
          <w:szCs w:val="22"/>
        </w:rPr>
      </w:pPr>
    </w:p>
    <w:p w14:paraId="4FD1563E" w14:textId="77777777" w:rsidR="001F5DD4" w:rsidRDefault="001F5DD4" w:rsidP="00FC500A">
      <w:pPr>
        <w:pStyle w:val="Default"/>
        <w:tabs>
          <w:tab w:val="left" w:pos="9356"/>
        </w:tabs>
        <w:ind w:right="-376"/>
        <w:jc w:val="both"/>
        <w:rPr>
          <w:rFonts w:ascii="Arial" w:hAnsi="Arial" w:cs="Arial"/>
          <w:sz w:val="22"/>
          <w:szCs w:val="22"/>
        </w:rPr>
      </w:pPr>
      <w:r w:rsidRPr="004B043E">
        <w:rPr>
          <w:rFonts w:ascii="Arial" w:hAnsi="Arial" w:cs="Arial"/>
          <w:sz w:val="22"/>
          <w:szCs w:val="22"/>
        </w:rPr>
        <w:t>En este sentido, más que promover proyectos a partir de preguntas de investigación, se propone hacerlo en términos de campos de estudio en las temáticas planteadas, estrategia que facilita el abordaje de distintos tópicos, a la vez que promociona la interdisciplinariedad y el diálogo de saberes, en una visión incluyente de distintas problemáticas y soluciones alternativas.</w:t>
      </w:r>
    </w:p>
    <w:p w14:paraId="1E4410DB" w14:textId="77777777" w:rsidR="002F0A53" w:rsidRPr="004020BF" w:rsidRDefault="002F0A53" w:rsidP="004364AE">
      <w:pPr>
        <w:pStyle w:val="berschrift1"/>
        <w:rPr>
          <w:rFonts w:ascii="Arial" w:hAnsi="Arial" w:cs="Arial"/>
          <w:color w:val="4F6228" w:themeColor="accent3" w:themeShade="80"/>
        </w:rPr>
      </w:pPr>
      <w:bookmarkStart w:id="10" w:name="_Toc30701953"/>
      <w:r w:rsidRPr="004020BF">
        <w:rPr>
          <w:rFonts w:ascii="Arial" w:hAnsi="Arial" w:cs="Arial"/>
          <w:color w:val="4F6228" w:themeColor="accent3" w:themeShade="80"/>
          <w:highlight w:val="lightGray"/>
        </w:rPr>
        <w:t xml:space="preserve">V. </w:t>
      </w:r>
      <w:r w:rsidR="009A5C14" w:rsidRPr="00E4193B">
        <w:rPr>
          <w:rFonts w:ascii="Arial" w:hAnsi="Arial" w:cs="Arial"/>
          <w:color w:val="4F6228" w:themeColor="accent3" w:themeShade="80"/>
          <w:sz w:val="24"/>
          <w:szCs w:val="24"/>
          <w:highlight w:val="lightGray"/>
        </w:rPr>
        <w:t>LA</w:t>
      </w:r>
      <w:r w:rsidRPr="00E4193B">
        <w:rPr>
          <w:rFonts w:ascii="Arial" w:hAnsi="Arial" w:cs="Arial"/>
          <w:color w:val="4F6228" w:themeColor="accent3" w:themeShade="80"/>
          <w:sz w:val="24"/>
          <w:szCs w:val="24"/>
          <w:highlight w:val="lightGray"/>
        </w:rPr>
        <w:t xml:space="preserve"> </w:t>
      </w:r>
      <w:r w:rsidR="009A5C14" w:rsidRPr="00E4193B">
        <w:rPr>
          <w:rFonts w:ascii="Arial" w:hAnsi="Arial" w:cs="Arial"/>
          <w:color w:val="4F6228" w:themeColor="accent3" w:themeShade="80"/>
          <w:sz w:val="24"/>
          <w:szCs w:val="24"/>
          <w:highlight w:val="lightGray"/>
        </w:rPr>
        <w:t xml:space="preserve">AGENDA DE </w:t>
      </w:r>
      <w:r w:rsidRPr="00E4193B">
        <w:rPr>
          <w:rFonts w:ascii="Arial" w:hAnsi="Arial" w:cs="Arial"/>
          <w:color w:val="4F6228" w:themeColor="accent3" w:themeShade="80"/>
          <w:sz w:val="24"/>
          <w:szCs w:val="24"/>
          <w:highlight w:val="lightGray"/>
        </w:rPr>
        <w:t>INVESTIGACIÓN DEL PAFD</w:t>
      </w:r>
      <w:bookmarkEnd w:id="10"/>
    </w:p>
    <w:p w14:paraId="309E800B" w14:textId="77777777" w:rsidR="002F0A53" w:rsidRPr="004020BF" w:rsidRDefault="009A5C14" w:rsidP="004020BF">
      <w:pPr>
        <w:pStyle w:val="berschrift2"/>
        <w:rPr>
          <w:rFonts w:ascii="Arial" w:eastAsia="Times New Roman" w:hAnsi="Arial" w:cs="Arial"/>
          <w:color w:val="4F6228" w:themeColor="accent3" w:themeShade="80"/>
        </w:rPr>
      </w:pPr>
      <w:bookmarkStart w:id="11" w:name="_Toc30701954"/>
      <w:r w:rsidRPr="004020BF">
        <w:rPr>
          <w:rFonts w:ascii="Arial" w:eastAsia="Times New Roman" w:hAnsi="Arial" w:cs="Arial"/>
          <w:color w:val="4F6228" w:themeColor="accent3" w:themeShade="80"/>
        </w:rPr>
        <w:t>V.I La investigaci</w:t>
      </w:r>
      <w:r w:rsidR="006E4820" w:rsidRPr="004020BF">
        <w:rPr>
          <w:rFonts w:ascii="Arial" w:eastAsia="Times New Roman" w:hAnsi="Arial" w:cs="Arial"/>
          <w:color w:val="4F6228" w:themeColor="accent3" w:themeShade="80"/>
        </w:rPr>
        <w:t>ón en el ZEF y en el</w:t>
      </w:r>
      <w:r w:rsidRPr="004020BF">
        <w:rPr>
          <w:rFonts w:ascii="Arial" w:eastAsia="Times New Roman" w:hAnsi="Arial" w:cs="Arial"/>
          <w:color w:val="4F6228" w:themeColor="accent3" w:themeShade="80"/>
        </w:rPr>
        <w:t xml:space="preserve"> IDEA</w:t>
      </w:r>
      <w:bookmarkEnd w:id="11"/>
    </w:p>
    <w:p w14:paraId="4BA303E1" w14:textId="77777777" w:rsidR="002A695F" w:rsidRDefault="002A695F" w:rsidP="002F0A53">
      <w:pPr>
        <w:spacing w:after="0"/>
        <w:rPr>
          <w:rFonts w:ascii="Arial" w:hAnsi="Arial" w:cs="Arial"/>
          <w:color w:val="000000"/>
        </w:rPr>
      </w:pPr>
    </w:p>
    <w:p w14:paraId="47D8BF6E" w14:textId="77777777" w:rsidR="002F0A53" w:rsidRPr="002B1DF3" w:rsidRDefault="009A5C14" w:rsidP="002F0A53">
      <w:pPr>
        <w:spacing w:after="0"/>
        <w:rPr>
          <w:rFonts w:ascii="Arial" w:hAnsi="Arial" w:cs="Arial"/>
          <w:color w:val="000000"/>
        </w:rPr>
      </w:pPr>
      <w:r w:rsidRPr="002B1DF3">
        <w:rPr>
          <w:rFonts w:ascii="Arial" w:hAnsi="Arial" w:cs="Arial"/>
          <w:color w:val="000000"/>
        </w:rPr>
        <w:t>El acuerdo para el establecimiento del PAFD fue posible gracias a la coincidencia en las agendas de investigación</w:t>
      </w:r>
      <w:r w:rsidR="00384333" w:rsidRPr="002B1DF3">
        <w:rPr>
          <w:rFonts w:ascii="Arial" w:hAnsi="Arial" w:cs="Arial"/>
          <w:color w:val="000000"/>
        </w:rPr>
        <w:t xml:space="preserve"> y desarrollo de capacidades</w:t>
      </w:r>
      <w:r w:rsidRPr="002B1DF3">
        <w:rPr>
          <w:rFonts w:ascii="Arial" w:hAnsi="Arial" w:cs="Arial"/>
          <w:color w:val="000000"/>
        </w:rPr>
        <w:t xml:space="preserve"> del ZEF y del IDEA. </w:t>
      </w:r>
    </w:p>
    <w:p w14:paraId="6134BFFE" w14:textId="77777777" w:rsidR="00384333" w:rsidRPr="002B1DF3" w:rsidRDefault="00384333" w:rsidP="002F0A53">
      <w:pPr>
        <w:spacing w:after="0"/>
        <w:rPr>
          <w:rFonts w:ascii="Arial" w:hAnsi="Arial" w:cs="Arial"/>
          <w:color w:val="000000"/>
        </w:rPr>
      </w:pPr>
    </w:p>
    <w:tbl>
      <w:tblPr>
        <w:tblStyle w:val="Tabellenraster"/>
        <w:tblW w:w="0" w:type="auto"/>
        <w:tblLook w:val="04A0" w:firstRow="1" w:lastRow="0" w:firstColumn="1" w:lastColumn="0" w:noHBand="0" w:noVBand="1"/>
      </w:tblPr>
      <w:tblGrid>
        <w:gridCol w:w="4096"/>
        <w:gridCol w:w="709"/>
        <w:gridCol w:w="4003"/>
      </w:tblGrid>
      <w:tr w:rsidR="00604B6D" w:rsidRPr="002B1DF3" w14:paraId="6190ADCE" w14:textId="77777777" w:rsidTr="002B1DF3">
        <w:tc>
          <w:tcPr>
            <w:tcW w:w="4096" w:type="dxa"/>
            <w:tcBorders>
              <w:top w:val="double" w:sz="4" w:space="0" w:color="9BBB59" w:themeColor="accent3"/>
              <w:left w:val="double" w:sz="4" w:space="0" w:color="9BBB59" w:themeColor="accent3"/>
              <w:bottom w:val="single" w:sz="4" w:space="0" w:color="4F6228" w:themeColor="accent3" w:themeShade="80"/>
              <w:right w:val="double" w:sz="4" w:space="0" w:color="9BBB59" w:themeColor="accent3"/>
            </w:tcBorders>
            <w:shd w:val="clear" w:color="auto" w:fill="D6E3BC" w:themeFill="accent3" w:themeFillTint="66"/>
          </w:tcPr>
          <w:p w14:paraId="3FB655BB" w14:textId="77777777" w:rsidR="00604B6D" w:rsidRPr="002B1DF3" w:rsidRDefault="00604B6D" w:rsidP="007F7857">
            <w:pPr>
              <w:rPr>
                <w:rFonts w:ascii="Arial" w:hAnsi="Arial" w:cs="Arial"/>
                <w:b/>
                <w:color w:val="000000"/>
              </w:rPr>
            </w:pPr>
            <w:r w:rsidRPr="002B1DF3">
              <w:rPr>
                <w:rFonts w:ascii="Arial" w:hAnsi="Arial" w:cs="Arial"/>
                <w:b/>
                <w:color w:val="000000"/>
              </w:rPr>
              <w:t xml:space="preserve">Áreas de investigación del ZEF </w:t>
            </w:r>
          </w:p>
        </w:tc>
        <w:tc>
          <w:tcPr>
            <w:tcW w:w="709" w:type="dxa"/>
            <w:vMerge w:val="restart"/>
            <w:tcBorders>
              <w:top w:val="double" w:sz="4" w:space="0" w:color="9BBB59" w:themeColor="accent3"/>
              <w:left w:val="double" w:sz="4" w:space="0" w:color="9BBB59" w:themeColor="accent3"/>
              <w:right w:val="double" w:sz="4" w:space="0" w:color="9BBB59" w:themeColor="accent3"/>
            </w:tcBorders>
            <w:shd w:val="clear" w:color="auto" w:fill="auto"/>
          </w:tcPr>
          <w:p w14:paraId="5103B455" w14:textId="77777777" w:rsidR="00604B6D" w:rsidRPr="002B1DF3" w:rsidRDefault="00604B6D" w:rsidP="002F0A53">
            <w:pPr>
              <w:rPr>
                <w:rFonts w:ascii="Arial" w:hAnsi="Arial" w:cs="Arial"/>
                <w:b/>
                <w:color w:val="000000"/>
              </w:rPr>
            </w:pPr>
          </w:p>
        </w:tc>
        <w:tc>
          <w:tcPr>
            <w:tcW w:w="4003" w:type="dxa"/>
            <w:tcBorders>
              <w:top w:val="double" w:sz="4" w:space="0" w:color="9BBB59" w:themeColor="accent3"/>
              <w:left w:val="double" w:sz="4" w:space="0" w:color="9BBB59" w:themeColor="accent3"/>
              <w:bottom w:val="single" w:sz="4" w:space="0" w:color="4F6228" w:themeColor="accent3" w:themeShade="80"/>
              <w:right w:val="double" w:sz="4" w:space="0" w:color="9BBB59" w:themeColor="accent3"/>
            </w:tcBorders>
            <w:shd w:val="clear" w:color="auto" w:fill="D6E3BC" w:themeFill="accent3" w:themeFillTint="66"/>
          </w:tcPr>
          <w:p w14:paraId="162A1313" w14:textId="77777777" w:rsidR="00604B6D" w:rsidRPr="002B1DF3" w:rsidRDefault="00604B6D" w:rsidP="002F0A53">
            <w:pPr>
              <w:rPr>
                <w:rFonts w:ascii="Arial" w:hAnsi="Arial" w:cs="Arial"/>
                <w:b/>
                <w:color w:val="000000"/>
              </w:rPr>
            </w:pPr>
            <w:r w:rsidRPr="002B1DF3">
              <w:rPr>
                <w:rFonts w:ascii="Arial" w:hAnsi="Arial" w:cs="Arial"/>
                <w:b/>
                <w:color w:val="000000"/>
              </w:rPr>
              <w:t>Programas de investigación de</w:t>
            </w:r>
            <w:r w:rsidR="001766C0" w:rsidRPr="002B1DF3">
              <w:rPr>
                <w:rFonts w:ascii="Arial" w:hAnsi="Arial" w:cs="Arial"/>
                <w:b/>
                <w:color w:val="000000"/>
              </w:rPr>
              <w:t>l</w:t>
            </w:r>
            <w:r w:rsidRPr="002B1DF3">
              <w:rPr>
                <w:rFonts w:ascii="Arial" w:hAnsi="Arial" w:cs="Arial"/>
                <w:b/>
                <w:color w:val="000000"/>
              </w:rPr>
              <w:t xml:space="preserve"> IDEA</w:t>
            </w:r>
          </w:p>
          <w:p w14:paraId="672A6C7C" w14:textId="77777777" w:rsidR="00604B6D" w:rsidRPr="002B1DF3" w:rsidRDefault="00604B6D" w:rsidP="007F7857">
            <w:pPr>
              <w:rPr>
                <w:rFonts w:ascii="Arial" w:hAnsi="Arial" w:cs="Arial"/>
                <w:b/>
                <w:color w:val="000000"/>
              </w:rPr>
            </w:pPr>
          </w:p>
        </w:tc>
      </w:tr>
      <w:tr w:rsidR="00604B6D" w:rsidRPr="002B1DF3" w14:paraId="3EA9EE61" w14:textId="77777777" w:rsidTr="00E62BFF">
        <w:trPr>
          <w:trHeight w:val="432"/>
        </w:trPr>
        <w:tc>
          <w:tcPr>
            <w:tcW w:w="4096" w:type="dxa"/>
            <w:tcBorders>
              <w:top w:val="single" w:sz="4" w:space="0" w:color="4F6228" w:themeColor="accent3" w:themeShade="80"/>
              <w:left w:val="double" w:sz="4" w:space="0" w:color="9BBB59" w:themeColor="accent3"/>
              <w:right w:val="double" w:sz="4" w:space="0" w:color="9BBB59" w:themeColor="accent3"/>
            </w:tcBorders>
          </w:tcPr>
          <w:p w14:paraId="0668B319" w14:textId="77777777" w:rsidR="00604B6D" w:rsidRPr="002B1DF3" w:rsidRDefault="00604B6D" w:rsidP="00384333">
            <w:pPr>
              <w:spacing w:before="100" w:beforeAutospacing="1" w:after="100" w:afterAutospacing="1"/>
              <w:rPr>
                <w:rFonts w:ascii="Arial" w:hAnsi="Arial" w:cs="Arial"/>
                <w:color w:val="000000"/>
              </w:rPr>
            </w:pPr>
            <w:r w:rsidRPr="002B1DF3">
              <w:rPr>
                <w:rFonts w:ascii="Arial" w:hAnsi="Arial" w:cs="Arial"/>
                <w:color w:val="000000"/>
              </w:rPr>
              <w:t>Tierra, agua, alimentos y energía</w:t>
            </w:r>
          </w:p>
        </w:tc>
        <w:tc>
          <w:tcPr>
            <w:tcW w:w="709" w:type="dxa"/>
            <w:vMerge/>
            <w:tcBorders>
              <w:left w:val="double" w:sz="4" w:space="0" w:color="9BBB59" w:themeColor="accent3"/>
              <w:right w:val="double" w:sz="4" w:space="0" w:color="9BBB59" w:themeColor="accent3"/>
            </w:tcBorders>
            <w:shd w:val="clear" w:color="auto" w:fill="auto"/>
          </w:tcPr>
          <w:p w14:paraId="79AB71D6" w14:textId="77777777" w:rsidR="00604B6D" w:rsidRPr="002B1DF3" w:rsidRDefault="00604B6D" w:rsidP="00384333">
            <w:pPr>
              <w:spacing w:before="100" w:beforeAutospacing="1" w:after="100" w:afterAutospacing="1"/>
              <w:rPr>
                <w:rFonts w:ascii="Arial" w:hAnsi="Arial" w:cs="Arial"/>
                <w:color w:val="000000"/>
              </w:rPr>
            </w:pPr>
          </w:p>
        </w:tc>
        <w:tc>
          <w:tcPr>
            <w:tcW w:w="4003" w:type="dxa"/>
            <w:tcBorders>
              <w:top w:val="single" w:sz="4" w:space="0" w:color="4F6228" w:themeColor="accent3" w:themeShade="80"/>
              <w:left w:val="double" w:sz="4" w:space="0" w:color="9BBB59" w:themeColor="accent3"/>
              <w:right w:val="double" w:sz="4" w:space="0" w:color="9BBB59" w:themeColor="accent3"/>
            </w:tcBorders>
          </w:tcPr>
          <w:p w14:paraId="1491F67E" w14:textId="5B09E99C" w:rsidR="00D34DDA" w:rsidRPr="002B1DF3" w:rsidRDefault="00604B6D" w:rsidP="00D34DDA">
            <w:pPr>
              <w:spacing w:before="100" w:beforeAutospacing="1" w:after="100" w:afterAutospacing="1"/>
              <w:rPr>
                <w:rFonts w:ascii="Arial" w:hAnsi="Arial" w:cs="Arial"/>
                <w:color w:val="000000"/>
              </w:rPr>
            </w:pPr>
            <w:r w:rsidRPr="002B1DF3">
              <w:rPr>
                <w:rFonts w:ascii="Arial" w:hAnsi="Arial" w:cs="Arial"/>
                <w:color w:val="000000"/>
              </w:rPr>
              <w:t>Economía</w:t>
            </w:r>
            <w:r w:rsidR="00D34DDA">
              <w:rPr>
                <w:rFonts w:ascii="Arial" w:hAnsi="Arial" w:cs="Arial"/>
                <w:color w:val="000000"/>
              </w:rPr>
              <w:t>, ambiente y desarrollo</w:t>
            </w:r>
          </w:p>
        </w:tc>
      </w:tr>
      <w:tr w:rsidR="00604B6D" w:rsidRPr="002B1DF3" w14:paraId="031BF6F8" w14:textId="77777777" w:rsidTr="00E62BFF">
        <w:trPr>
          <w:trHeight w:val="424"/>
        </w:trPr>
        <w:tc>
          <w:tcPr>
            <w:tcW w:w="4096" w:type="dxa"/>
            <w:tcBorders>
              <w:left w:val="double" w:sz="4" w:space="0" w:color="9BBB59" w:themeColor="accent3"/>
              <w:right w:val="double" w:sz="4" w:space="0" w:color="9BBB59" w:themeColor="accent3"/>
            </w:tcBorders>
          </w:tcPr>
          <w:p w14:paraId="182AD855" w14:textId="77777777" w:rsidR="00604B6D" w:rsidRPr="002B1DF3" w:rsidRDefault="00604B6D" w:rsidP="006E4820">
            <w:pPr>
              <w:spacing w:before="100" w:beforeAutospacing="1" w:after="100" w:afterAutospacing="1"/>
              <w:rPr>
                <w:rFonts w:ascii="Arial" w:hAnsi="Arial" w:cs="Arial"/>
                <w:color w:val="000000"/>
              </w:rPr>
            </w:pPr>
            <w:r w:rsidRPr="002B1DF3">
              <w:rPr>
                <w:rFonts w:ascii="Arial" w:hAnsi="Arial" w:cs="Arial"/>
                <w:color w:val="000000"/>
              </w:rPr>
              <w:t>Salud, nutrición y ecosistemas</w:t>
            </w:r>
          </w:p>
        </w:tc>
        <w:tc>
          <w:tcPr>
            <w:tcW w:w="709" w:type="dxa"/>
            <w:vMerge/>
            <w:tcBorders>
              <w:left w:val="double" w:sz="4" w:space="0" w:color="9BBB59" w:themeColor="accent3"/>
              <w:right w:val="double" w:sz="4" w:space="0" w:color="9BBB59" w:themeColor="accent3"/>
            </w:tcBorders>
            <w:shd w:val="clear" w:color="auto" w:fill="auto"/>
          </w:tcPr>
          <w:p w14:paraId="3EB9E73B" w14:textId="77777777" w:rsidR="00604B6D" w:rsidRPr="002B1DF3" w:rsidRDefault="00604B6D" w:rsidP="006E4820">
            <w:pPr>
              <w:spacing w:before="100" w:beforeAutospacing="1" w:after="100" w:afterAutospacing="1"/>
              <w:rPr>
                <w:rFonts w:ascii="Arial" w:hAnsi="Arial" w:cs="Arial"/>
                <w:color w:val="000000"/>
              </w:rPr>
            </w:pPr>
          </w:p>
        </w:tc>
        <w:tc>
          <w:tcPr>
            <w:tcW w:w="4003" w:type="dxa"/>
            <w:tcBorders>
              <w:left w:val="double" w:sz="4" w:space="0" w:color="9BBB59" w:themeColor="accent3"/>
              <w:right w:val="double" w:sz="4" w:space="0" w:color="9BBB59" w:themeColor="accent3"/>
            </w:tcBorders>
          </w:tcPr>
          <w:p w14:paraId="7CE89EAB" w14:textId="092B6074" w:rsidR="002B1DF3" w:rsidRPr="002B1DF3" w:rsidRDefault="00D34DDA" w:rsidP="006E4820">
            <w:pPr>
              <w:spacing w:before="100" w:beforeAutospacing="1" w:after="100" w:afterAutospacing="1"/>
              <w:rPr>
                <w:rFonts w:ascii="Arial" w:hAnsi="Arial" w:cs="Arial"/>
                <w:color w:val="000000"/>
              </w:rPr>
            </w:pPr>
            <w:r>
              <w:rPr>
                <w:rFonts w:ascii="Arial" w:hAnsi="Arial" w:cs="Arial"/>
                <w:color w:val="000000"/>
              </w:rPr>
              <w:t>Gestión ambiental</w:t>
            </w:r>
          </w:p>
        </w:tc>
      </w:tr>
      <w:tr w:rsidR="002B1DF3" w:rsidRPr="002B1DF3" w14:paraId="67DF7F84" w14:textId="77777777" w:rsidTr="002B1DF3">
        <w:tc>
          <w:tcPr>
            <w:tcW w:w="4096" w:type="dxa"/>
            <w:tcBorders>
              <w:left w:val="double" w:sz="4" w:space="0" w:color="9BBB59" w:themeColor="accent3"/>
              <w:right w:val="double" w:sz="4" w:space="0" w:color="9BBB59" w:themeColor="accent3"/>
            </w:tcBorders>
          </w:tcPr>
          <w:p w14:paraId="62DE2A7C" w14:textId="10DBA811" w:rsidR="002B1DF3" w:rsidRPr="002B1DF3" w:rsidRDefault="002B1DF3" w:rsidP="006E4820">
            <w:pPr>
              <w:rPr>
                <w:rFonts w:ascii="Arial" w:hAnsi="Arial" w:cs="Arial"/>
                <w:color w:val="000000"/>
              </w:rPr>
            </w:pPr>
            <w:r w:rsidRPr="002B1DF3">
              <w:rPr>
                <w:rFonts w:ascii="Arial" w:hAnsi="Arial" w:cs="Arial"/>
                <w:color w:val="000000"/>
              </w:rPr>
              <w:t>Go</w:t>
            </w:r>
            <w:r w:rsidR="00D24F85" w:rsidRPr="00D34DDA">
              <w:rPr>
                <w:rFonts w:ascii="Arial" w:hAnsi="Arial" w:cs="Arial"/>
              </w:rPr>
              <w:t>b</w:t>
            </w:r>
            <w:r w:rsidRPr="002B1DF3">
              <w:rPr>
                <w:rFonts w:ascii="Arial" w:hAnsi="Arial" w:cs="Arial"/>
                <w:color w:val="000000"/>
              </w:rPr>
              <w:t>ernanza, conflictos y recursos naturales</w:t>
            </w:r>
          </w:p>
        </w:tc>
        <w:tc>
          <w:tcPr>
            <w:tcW w:w="709" w:type="dxa"/>
            <w:vMerge/>
            <w:tcBorders>
              <w:left w:val="double" w:sz="4" w:space="0" w:color="9BBB59" w:themeColor="accent3"/>
              <w:right w:val="double" w:sz="4" w:space="0" w:color="9BBB59" w:themeColor="accent3"/>
            </w:tcBorders>
            <w:shd w:val="clear" w:color="auto" w:fill="auto"/>
          </w:tcPr>
          <w:p w14:paraId="0010BF34" w14:textId="77777777" w:rsidR="002B1DF3" w:rsidRPr="002B1DF3" w:rsidRDefault="002B1DF3" w:rsidP="006E4820">
            <w:pPr>
              <w:rPr>
                <w:rFonts w:ascii="Arial" w:hAnsi="Arial" w:cs="Arial"/>
                <w:color w:val="000000"/>
              </w:rPr>
            </w:pPr>
          </w:p>
        </w:tc>
        <w:tc>
          <w:tcPr>
            <w:tcW w:w="4003" w:type="dxa"/>
            <w:tcBorders>
              <w:left w:val="double" w:sz="4" w:space="0" w:color="9BBB59" w:themeColor="accent3"/>
              <w:right w:val="double" w:sz="4" w:space="0" w:color="9BBB59" w:themeColor="accent3"/>
            </w:tcBorders>
          </w:tcPr>
          <w:p w14:paraId="1D83E471" w14:textId="77777777" w:rsidR="002B1DF3" w:rsidRPr="002B1DF3" w:rsidRDefault="002B1DF3" w:rsidP="006E4820">
            <w:pPr>
              <w:rPr>
                <w:rFonts w:ascii="Arial" w:hAnsi="Arial" w:cs="Arial"/>
                <w:color w:val="000000"/>
              </w:rPr>
            </w:pPr>
            <w:r w:rsidRPr="002B1DF3">
              <w:rPr>
                <w:rFonts w:ascii="Arial" w:hAnsi="Arial" w:cs="Arial"/>
                <w:color w:val="000000"/>
              </w:rPr>
              <w:t>Estudios ambientales agrarios</w:t>
            </w:r>
          </w:p>
        </w:tc>
      </w:tr>
      <w:tr w:rsidR="002B1DF3" w:rsidRPr="002B1DF3" w14:paraId="067A5D19" w14:textId="77777777" w:rsidTr="00E62BFF">
        <w:trPr>
          <w:trHeight w:val="481"/>
        </w:trPr>
        <w:tc>
          <w:tcPr>
            <w:tcW w:w="4096" w:type="dxa"/>
            <w:tcBorders>
              <w:left w:val="double" w:sz="4" w:space="0" w:color="9BBB59" w:themeColor="accent3"/>
              <w:right w:val="double" w:sz="4" w:space="0" w:color="9BBB59" w:themeColor="accent3"/>
            </w:tcBorders>
          </w:tcPr>
          <w:p w14:paraId="042BE8D6" w14:textId="77777777" w:rsidR="002B1DF3" w:rsidRPr="002B1DF3" w:rsidRDefault="002B1DF3" w:rsidP="006E4820">
            <w:pPr>
              <w:rPr>
                <w:rFonts w:ascii="Arial" w:hAnsi="Arial" w:cs="Arial"/>
                <w:color w:val="000000"/>
              </w:rPr>
            </w:pPr>
            <w:r w:rsidRPr="002B1DF3">
              <w:rPr>
                <w:rFonts w:ascii="Arial" w:hAnsi="Arial" w:cs="Arial"/>
                <w:color w:val="000000"/>
              </w:rPr>
              <w:t>Movilidad, migración y urbanización</w:t>
            </w:r>
          </w:p>
        </w:tc>
        <w:tc>
          <w:tcPr>
            <w:tcW w:w="709" w:type="dxa"/>
            <w:vMerge/>
            <w:tcBorders>
              <w:left w:val="double" w:sz="4" w:space="0" w:color="9BBB59" w:themeColor="accent3"/>
              <w:right w:val="double" w:sz="4" w:space="0" w:color="9BBB59" w:themeColor="accent3"/>
            </w:tcBorders>
            <w:shd w:val="clear" w:color="auto" w:fill="auto"/>
          </w:tcPr>
          <w:p w14:paraId="23901337" w14:textId="77777777" w:rsidR="002B1DF3" w:rsidRPr="002B1DF3" w:rsidRDefault="002B1DF3" w:rsidP="006E4820">
            <w:pPr>
              <w:rPr>
                <w:rFonts w:ascii="Arial" w:hAnsi="Arial" w:cs="Arial"/>
                <w:color w:val="000000"/>
              </w:rPr>
            </w:pPr>
          </w:p>
        </w:tc>
        <w:tc>
          <w:tcPr>
            <w:tcW w:w="4003" w:type="dxa"/>
            <w:tcBorders>
              <w:left w:val="double" w:sz="4" w:space="0" w:color="9BBB59" w:themeColor="accent3"/>
              <w:right w:val="double" w:sz="4" w:space="0" w:color="9BBB59" w:themeColor="accent3"/>
            </w:tcBorders>
          </w:tcPr>
          <w:p w14:paraId="693DE4AB" w14:textId="2D3A37C1" w:rsidR="002B1DF3" w:rsidRPr="002B1DF3" w:rsidRDefault="00E62BFF" w:rsidP="006E4820">
            <w:pPr>
              <w:rPr>
                <w:rFonts w:ascii="Arial" w:hAnsi="Arial" w:cs="Arial"/>
                <w:color w:val="000000"/>
              </w:rPr>
            </w:pPr>
            <w:r>
              <w:rPr>
                <w:rFonts w:ascii="Arial" w:hAnsi="Arial" w:cs="Arial"/>
                <w:color w:val="000000"/>
              </w:rPr>
              <w:t>Pensamiento y educación ambiental</w:t>
            </w:r>
          </w:p>
        </w:tc>
      </w:tr>
      <w:tr w:rsidR="002B1DF3" w:rsidRPr="002B1DF3" w14:paraId="2435DF13" w14:textId="77777777" w:rsidTr="002B1DF3">
        <w:tc>
          <w:tcPr>
            <w:tcW w:w="4096" w:type="dxa"/>
            <w:tcBorders>
              <w:left w:val="double" w:sz="4" w:space="0" w:color="9BBB59" w:themeColor="accent3"/>
              <w:right w:val="double" w:sz="4" w:space="0" w:color="9BBB59" w:themeColor="accent3"/>
            </w:tcBorders>
          </w:tcPr>
          <w:p w14:paraId="1F524DEB" w14:textId="77777777" w:rsidR="002B1DF3" w:rsidRPr="002B1DF3" w:rsidRDefault="002B1DF3" w:rsidP="002B1DF3">
            <w:pPr>
              <w:rPr>
                <w:rFonts w:ascii="Arial" w:hAnsi="Arial" w:cs="Arial"/>
                <w:color w:val="000000"/>
              </w:rPr>
            </w:pPr>
            <w:r w:rsidRPr="002B1DF3">
              <w:rPr>
                <w:rFonts w:ascii="Arial" w:hAnsi="Arial" w:cs="Arial"/>
                <w:color w:val="000000"/>
              </w:rPr>
              <w:t>Mercados y servicios públicos</w:t>
            </w:r>
          </w:p>
        </w:tc>
        <w:tc>
          <w:tcPr>
            <w:tcW w:w="709" w:type="dxa"/>
            <w:vMerge/>
            <w:tcBorders>
              <w:left w:val="double" w:sz="4" w:space="0" w:color="9BBB59" w:themeColor="accent3"/>
              <w:right w:val="double" w:sz="4" w:space="0" w:color="9BBB59" w:themeColor="accent3"/>
            </w:tcBorders>
            <w:shd w:val="clear" w:color="auto" w:fill="auto"/>
          </w:tcPr>
          <w:p w14:paraId="3383EEF0" w14:textId="77777777" w:rsidR="002B1DF3" w:rsidRPr="002B1DF3" w:rsidRDefault="002B1DF3" w:rsidP="002B1DF3">
            <w:pPr>
              <w:rPr>
                <w:rFonts w:ascii="Arial" w:hAnsi="Arial" w:cs="Arial"/>
                <w:color w:val="000000"/>
              </w:rPr>
            </w:pPr>
          </w:p>
        </w:tc>
        <w:tc>
          <w:tcPr>
            <w:tcW w:w="4003" w:type="dxa"/>
            <w:vMerge w:val="restart"/>
            <w:tcBorders>
              <w:left w:val="double" w:sz="4" w:space="0" w:color="9BBB59" w:themeColor="accent3"/>
              <w:right w:val="double" w:sz="4" w:space="0" w:color="9BBB59" w:themeColor="accent3"/>
            </w:tcBorders>
          </w:tcPr>
          <w:p w14:paraId="67723A5D" w14:textId="05CFC3C1" w:rsidR="002B1DF3" w:rsidRPr="002B1DF3" w:rsidRDefault="002B1DF3" w:rsidP="002B1DF3">
            <w:pPr>
              <w:rPr>
                <w:rFonts w:ascii="Arial" w:hAnsi="Arial" w:cs="Arial"/>
                <w:color w:val="000000"/>
              </w:rPr>
            </w:pPr>
            <w:r w:rsidRPr="00D34DDA">
              <w:rPr>
                <w:rFonts w:ascii="Arial" w:hAnsi="Arial" w:cs="Arial"/>
              </w:rPr>
              <w:t>Ecología</w:t>
            </w:r>
            <w:r w:rsidR="00E62BFF">
              <w:rPr>
                <w:rFonts w:ascii="Arial" w:hAnsi="Arial" w:cs="Arial"/>
              </w:rPr>
              <w:t>,</w:t>
            </w:r>
            <w:r w:rsidR="00297A19" w:rsidRPr="00D34DDA">
              <w:rPr>
                <w:rFonts w:ascii="Arial" w:hAnsi="Arial" w:cs="Arial"/>
              </w:rPr>
              <w:t xml:space="preserve"> conflictos ambientales </w:t>
            </w:r>
            <w:r w:rsidR="00E62BFF">
              <w:rPr>
                <w:rFonts w:ascii="Arial" w:hAnsi="Arial" w:cs="Arial"/>
              </w:rPr>
              <w:t xml:space="preserve">y </w:t>
            </w:r>
            <w:r w:rsidR="00297A19" w:rsidRPr="00D34DDA">
              <w:rPr>
                <w:rFonts w:ascii="Arial" w:hAnsi="Arial" w:cs="Arial"/>
              </w:rPr>
              <w:t xml:space="preserve">territorio </w:t>
            </w:r>
            <w:r w:rsidRPr="00D34DDA">
              <w:rPr>
                <w:rFonts w:ascii="Arial" w:hAnsi="Arial" w:cs="Arial"/>
              </w:rPr>
              <w:t xml:space="preserve"> </w:t>
            </w:r>
          </w:p>
        </w:tc>
      </w:tr>
      <w:tr w:rsidR="002B1DF3" w:rsidRPr="002B1DF3" w14:paraId="5090AF4C" w14:textId="77777777" w:rsidTr="002B1DF3">
        <w:tc>
          <w:tcPr>
            <w:tcW w:w="4096" w:type="dxa"/>
            <w:tcBorders>
              <w:left w:val="double" w:sz="4" w:space="0" w:color="9BBB59" w:themeColor="accent3"/>
              <w:bottom w:val="double" w:sz="4" w:space="0" w:color="9BBB59" w:themeColor="accent3"/>
              <w:right w:val="double" w:sz="4" w:space="0" w:color="9BBB59" w:themeColor="accent3"/>
            </w:tcBorders>
          </w:tcPr>
          <w:p w14:paraId="41BB94D9" w14:textId="77777777" w:rsidR="002B1DF3" w:rsidRPr="002B1DF3" w:rsidRDefault="002B1DF3" w:rsidP="002B1DF3">
            <w:pPr>
              <w:rPr>
                <w:rFonts w:ascii="Arial" w:hAnsi="Arial" w:cs="Arial"/>
                <w:color w:val="000000"/>
              </w:rPr>
            </w:pPr>
            <w:r w:rsidRPr="002B1DF3">
              <w:rPr>
                <w:rFonts w:ascii="Arial" w:hAnsi="Arial" w:cs="Arial"/>
                <w:color w:val="000000"/>
              </w:rPr>
              <w:t>Innovación, conocimiento y ciencias políticas</w:t>
            </w:r>
          </w:p>
        </w:tc>
        <w:tc>
          <w:tcPr>
            <w:tcW w:w="709" w:type="dxa"/>
            <w:vMerge/>
            <w:tcBorders>
              <w:left w:val="double" w:sz="4" w:space="0" w:color="9BBB59" w:themeColor="accent3"/>
              <w:bottom w:val="double" w:sz="4" w:space="0" w:color="9BBB59" w:themeColor="accent3"/>
              <w:right w:val="double" w:sz="4" w:space="0" w:color="9BBB59" w:themeColor="accent3"/>
            </w:tcBorders>
            <w:shd w:val="clear" w:color="auto" w:fill="auto"/>
          </w:tcPr>
          <w:p w14:paraId="544A2478" w14:textId="77777777" w:rsidR="002B1DF3" w:rsidRPr="002B1DF3" w:rsidRDefault="002B1DF3" w:rsidP="002B1DF3">
            <w:pPr>
              <w:rPr>
                <w:rFonts w:ascii="Arial" w:hAnsi="Arial" w:cs="Arial"/>
                <w:color w:val="000000"/>
              </w:rPr>
            </w:pPr>
          </w:p>
        </w:tc>
        <w:tc>
          <w:tcPr>
            <w:tcW w:w="4003" w:type="dxa"/>
            <w:vMerge/>
            <w:tcBorders>
              <w:left w:val="double" w:sz="4" w:space="0" w:color="9BBB59" w:themeColor="accent3"/>
              <w:bottom w:val="double" w:sz="4" w:space="0" w:color="9BBB59" w:themeColor="accent3"/>
              <w:right w:val="double" w:sz="4" w:space="0" w:color="9BBB59" w:themeColor="accent3"/>
            </w:tcBorders>
          </w:tcPr>
          <w:p w14:paraId="3B65EF0E" w14:textId="77777777" w:rsidR="002B1DF3" w:rsidRPr="002B1DF3" w:rsidRDefault="002B1DF3" w:rsidP="002B1DF3">
            <w:pPr>
              <w:rPr>
                <w:rFonts w:ascii="Arial" w:hAnsi="Arial" w:cs="Arial"/>
                <w:color w:val="000000"/>
              </w:rPr>
            </w:pPr>
          </w:p>
        </w:tc>
      </w:tr>
    </w:tbl>
    <w:p w14:paraId="59A1CDD3" w14:textId="77777777" w:rsidR="00384333" w:rsidRPr="002B1DF3" w:rsidRDefault="007F7857" w:rsidP="002F0A53">
      <w:pPr>
        <w:spacing w:after="0"/>
        <w:rPr>
          <w:rFonts w:ascii="Arial" w:hAnsi="Arial" w:cs="Arial"/>
          <w:color w:val="000000"/>
          <w:sz w:val="18"/>
          <w:szCs w:val="18"/>
          <w:lang w:val="de-DE"/>
        </w:rPr>
      </w:pPr>
      <w:r w:rsidRPr="002B1DF3">
        <w:rPr>
          <w:rFonts w:ascii="Arial" w:hAnsi="Arial" w:cs="Arial"/>
          <w:color w:val="000000"/>
          <w:sz w:val="18"/>
          <w:szCs w:val="18"/>
          <w:lang w:val="de-DE"/>
        </w:rPr>
        <w:t xml:space="preserve">ZEF: </w:t>
      </w:r>
      <w:hyperlink r:id="rId8" w:history="1">
        <w:r w:rsidRPr="002B1DF3">
          <w:rPr>
            <w:rFonts w:ascii="Arial" w:hAnsi="Arial" w:cs="Arial"/>
            <w:color w:val="000000"/>
            <w:sz w:val="18"/>
            <w:szCs w:val="18"/>
            <w:lang w:val="de-DE"/>
          </w:rPr>
          <w:t>https://www.zef.de/2138.html</w:t>
        </w:r>
      </w:hyperlink>
    </w:p>
    <w:p w14:paraId="2F6201FA" w14:textId="77777777" w:rsidR="007F7857" w:rsidRPr="002B1DF3" w:rsidRDefault="007F7857" w:rsidP="002F0A53">
      <w:pPr>
        <w:spacing w:after="0"/>
        <w:rPr>
          <w:rFonts w:ascii="Arial" w:hAnsi="Arial" w:cs="Arial"/>
          <w:color w:val="000000"/>
          <w:sz w:val="18"/>
          <w:szCs w:val="18"/>
        </w:rPr>
      </w:pPr>
      <w:r w:rsidRPr="002B1DF3">
        <w:rPr>
          <w:rFonts w:ascii="Arial" w:hAnsi="Arial" w:cs="Arial"/>
          <w:color w:val="000000"/>
          <w:sz w:val="18"/>
          <w:szCs w:val="18"/>
        </w:rPr>
        <w:t>IDEA: http://www.idea.unal.edu.co/inv/prog_inv_idea.html</w:t>
      </w:r>
    </w:p>
    <w:p w14:paraId="5DF2A3FE" w14:textId="77777777" w:rsidR="009A5C14" w:rsidRPr="002B1DF3" w:rsidRDefault="009A5C14" w:rsidP="002F0A53">
      <w:pPr>
        <w:spacing w:after="0"/>
        <w:rPr>
          <w:rFonts w:ascii="Arial" w:hAnsi="Arial" w:cs="Arial"/>
          <w:color w:val="000000"/>
        </w:rPr>
      </w:pPr>
    </w:p>
    <w:p w14:paraId="408A2EC0" w14:textId="77777777" w:rsidR="009A5C14" w:rsidRPr="002B1DF3" w:rsidRDefault="001E08D4" w:rsidP="002F0A53">
      <w:pPr>
        <w:spacing w:after="0"/>
        <w:rPr>
          <w:rFonts w:ascii="Arial" w:hAnsi="Arial" w:cs="Arial"/>
          <w:color w:val="000000"/>
        </w:rPr>
      </w:pPr>
      <w:r w:rsidRPr="002B1DF3">
        <w:rPr>
          <w:rFonts w:ascii="Arial" w:hAnsi="Arial" w:cs="Arial"/>
          <w:color w:val="000000"/>
        </w:rPr>
        <w:t xml:space="preserve">Del trabajo previo de ambas organizaciones académicas en sus respectivas áreas surge como marco del PAFD el enfoque </w:t>
      </w:r>
      <w:r w:rsidR="007F7857" w:rsidRPr="002B1DF3">
        <w:rPr>
          <w:rFonts w:ascii="Arial" w:hAnsi="Arial" w:cs="Arial"/>
          <w:color w:val="000000"/>
        </w:rPr>
        <w:t xml:space="preserve">crítico </w:t>
      </w:r>
      <w:r w:rsidRPr="002B1DF3">
        <w:rPr>
          <w:rFonts w:ascii="Arial" w:hAnsi="Arial" w:cs="Arial"/>
          <w:color w:val="000000"/>
        </w:rPr>
        <w:t>sobre el ambiente, la construcción de paz y el desarrollo en Colombia</w:t>
      </w:r>
      <w:r w:rsidR="007F7857" w:rsidRPr="002B1DF3">
        <w:rPr>
          <w:rFonts w:ascii="Arial" w:hAnsi="Arial" w:cs="Arial"/>
          <w:color w:val="000000"/>
        </w:rPr>
        <w:t>.</w:t>
      </w:r>
      <w:r w:rsidRPr="002B1DF3">
        <w:rPr>
          <w:rFonts w:ascii="Arial" w:hAnsi="Arial" w:cs="Arial"/>
          <w:color w:val="000000"/>
        </w:rPr>
        <w:t xml:space="preserve"> </w:t>
      </w:r>
    </w:p>
    <w:p w14:paraId="10304FAC" w14:textId="77777777" w:rsidR="007F7857" w:rsidRPr="002B1DF3" w:rsidRDefault="007F7857" w:rsidP="002F0A53">
      <w:pPr>
        <w:spacing w:after="0"/>
        <w:rPr>
          <w:rFonts w:ascii="Arial" w:hAnsi="Arial" w:cs="Arial"/>
          <w:color w:val="000000"/>
        </w:rPr>
      </w:pPr>
    </w:p>
    <w:p w14:paraId="286D3DBF" w14:textId="55CB5DAE" w:rsidR="001E08D4" w:rsidRPr="002B1DF3" w:rsidRDefault="00503ED3" w:rsidP="00503ED3">
      <w:pPr>
        <w:spacing w:after="0"/>
        <w:jc w:val="both"/>
        <w:rPr>
          <w:rFonts w:ascii="Arial" w:hAnsi="Arial" w:cs="Arial"/>
          <w:color w:val="000000"/>
        </w:rPr>
      </w:pPr>
      <w:r w:rsidRPr="002B1DF3">
        <w:rPr>
          <w:rFonts w:ascii="Arial" w:hAnsi="Arial" w:cs="Arial"/>
          <w:color w:val="000000"/>
        </w:rPr>
        <w:t>Además</w:t>
      </w:r>
      <w:r>
        <w:rPr>
          <w:rFonts w:ascii="Arial" w:hAnsi="Arial" w:cs="Arial"/>
          <w:color w:val="000000"/>
        </w:rPr>
        <w:t xml:space="preserve"> de las convergencias temáticas</w:t>
      </w:r>
      <w:r w:rsidRPr="002B1DF3">
        <w:rPr>
          <w:rFonts w:ascii="Arial" w:hAnsi="Arial" w:cs="Arial"/>
          <w:color w:val="000000"/>
        </w:rPr>
        <w:t>, ambos centros posicionan su investigación desde el enfoque teórico-práctico e interdisciplinario.</w:t>
      </w:r>
      <w:r w:rsidR="00D24F85">
        <w:rPr>
          <w:rFonts w:ascii="Arial" w:hAnsi="Arial" w:cs="Arial"/>
          <w:color w:val="000000"/>
        </w:rPr>
        <w:t xml:space="preserve"> </w:t>
      </w:r>
      <w:r w:rsidR="007F7857" w:rsidRPr="002B1DF3">
        <w:rPr>
          <w:rFonts w:ascii="Arial" w:hAnsi="Arial" w:cs="Arial"/>
          <w:color w:val="000000"/>
        </w:rPr>
        <w:t>Al interior del ZEF, el departamento de cambios políticos y culturales (ZEFa) se basa en conocimientos especializados de diversas disciplinas, como la geografía humana, la antropología social, la sociología, las ciencias políticas, la historia, los estudios sobre el desarrollo, así como en el derecho y la planificación. Su trabajo empírico se caracteriza por la investigación interdisciplinaria en ciencias sociales llevada a cabo a diversas escalas, particularmente centrada en lo local.</w:t>
      </w:r>
      <w:r>
        <w:rPr>
          <w:rFonts w:ascii="Arial" w:hAnsi="Arial" w:cs="Arial"/>
          <w:color w:val="000000"/>
        </w:rPr>
        <w:t xml:space="preserve"> Por su parte, e</w:t>
      </w:r>
      <w:r w:rsidR="007F7857" w:rsidRPr="002B1DF3">
        <w:rPr>
          <w:rFonts w:ascii="Arial" w:hAnsi="Arial" w:cs="Arial"/>
          <w:color w:val="000000"/>
        </w:rPr>
        <w:t xml:space="preserve">l IDEA tiene como misión contribuir, en el marco del trabajo interdisciplinario e interinstitucional, al conocimiento del ambiente, entendido este como una visión de la realidad en la que interactúan procesos ecosistémicos y culturales, al aprovechamiento sostenible de sus potencialidades y a la solución de los problemas del trópico, para </w:t>
      </w:r>
      <w:r>
        <w:rPr>
          <w:rFonts w:ascii="Arial" w:hAnsi="Arial" w:cs="Arial"/>
          <w:color w:val="000000"/>
        </w:rPr>
        <w:t>m</w:t>
      </w:r>
      <w:r w:rsidR="007F7857" w:rsidRPr="002B1DF3">
        <w:rPr>
          <w:rFonts w:ascii="Arial" w:hAnsi="Arial" w:cs="Arial"/>
          <w:color w:val="000000"/>
        </w:rPr>
        <w:t>ejorar la calidad de vida mediante la creación de pensamiento, la generación de procesos educativos, la investigación científica y el desarrollo tecnológico.</w:t>
      </w:r>
    </w:p>
    <w:p w14:paraId="01E68E13" w14:textId="77777777" w:rsidR="007F7857" w:rsidRPr="002B1DF3" w:rsidRDefault="007F7857" w:rsidP="00503ED3">
      <w:pPr>
        <w:spacing w:after="0"/>
        <w:jc w:val="both"/>
        <w:rPr>
          <w:rFonts w:ascii="Arial" w:hAnsi="Arial" w:cs="Arial"/>
          <w:color w:val="000000"/>
        </w:rPr>
      </w:pPr>
    </w:p>
    <w:p w14:paraId="04E51F89" w14:textId="77777777" w:rsidR="007F7857" w:rsidRPr="002B1DF3" w:rsidRDefault="007F7857" w:rsidP="00503ED3">
      <w:pPr>
        <w:spacing w:after="0"/>
        <w:jc w:val="both"/>
        <w:rPr>
          <w:rFonts w:ascii="Arial" w:hAnsi="Arial" w:cs="Arial"/>
          <w:color w:val="000000"/>
        </w:rPr>
      </w:pPr>
      <w:r w:rsidRPr="002B1DF3">
        <w:rPr>
          <w:rFonts w:ascii="Arial" w:hAnsi="Arial" w:cs="Arial"/>
          <w:color w:val="000000"/>
        </w:rPr>
        <w:t>En el marco de las convergencias temáticas y metodológicas arriba mencionadas</w:t>
      </w:r>
      <w:r w:rsidR="00C556B2">
        <w:rPr>
          <w:rFonts w:ascii="Arial" w:hAnsi="Arial" w:cs="Arial"/>
          <w:color w:val="000000"/>
        </w:rPr>
        <w:t xml:space="preserve"> y en línea con las preguntas de la agenda</w:t>
      </w:r>
      <w:r w:rsidRPr="002B1DF3">
        <w:rPr>
          <w:rFonts w:ascii="Arial" w:hAnsi="Arial" w:cs="Arial"/>
          <w:color w:val="000000"/>
        </w:rPr>
        <w:t>, el PAFD apunta a:</w:t>
      </w:r>
    </w:p>
    <w:p w14:paraId="64F779D3" w14:textId="77777777" w:rsidR="007F7857" w:rsidRPr="002B1DF3" w:rsidRDefault="002B1DF3" w:rsidP="00503ED3">
      <w:pPr>
        <w:pStyle w:val="StandardWeb"/>
        <w:numPr>
          <w:ilvl w:val="0"/>
          <w:numId w:val="13"/>
        </w:numPr>
        <w:jc w:val="both"/>
        <w:rPr>
          <w:rFonts w:ascii="Arial" w:eastAsiaTheme="minorEastAsia" w:hAnsi="Arial" w:cs="Arial"/>
          <w:color w:val="000000"/>
          <w:sz w:val="22"/>
          <w:szCs w:val="22"/>
          <w:lang w:val="es-CO" w:eastAsia="es-CO"/>
        </w:rPr>
      </w:pPr>
      <w:r w:rsidRPr="002B1DF3">
        <w:rPr>
          <w:rFonts w:ascii="Arial" w:eastAsiaTheme="minorEastAsia" w:hAnsi="Arial" w:cs="Arial"/>
          <w:color w:val="000000"/>
          <w:sz w:val="22"/>
          <w:szCs w:val="22"/>
          <w:lang w:val="es-CO" w:eastAsia="es-CO"/>
        </w:rPr>
        <w:t>La e</w:t>
      </w:r>
      <w:r w:rsidR="007F7857" w:rsidRPr="002B1DF3">
        <w:rPr>
          <w:rFonts w:ascii="Arial" w:eastAsiaTheme="minorEastAsia" w:hAnsi="Arial" w:cs="Arial"/>
          <w:color w:val="000000"/>
          <w:sz w:val="22"/>
          <w:szCs w:val="22"/>
          <w:lang w:val="es-CO" w:eastAsia="es-CO"/>
        </w:rPr>
        <w:t>xploración de las complejas relaciones entre el conflicto (incluyendo el acuerdo de paz) y el ambiente en sus diferentes manifestaciones, considerando los bienes naturales como la razón, la víctima y finalmente la solución para los conflictos.</w:t>
      </w:r>
    </w:p>
    <w:p w14:paraId="05098730" w14:textId="77777777" w:rsidR="007F7857" w:rsidRPr="002B1DF3" w:rsidRDefault="007F7857" w:rsidP="00503ED3">
      <w:pPr>
        <w:pStyle w:val="StandardWeb"/>
        <w:numPr>
          <w:ilvl w:val="0"/>
          <w:numId w:val="13"/>
        </w:numPr>
        <w:jc w:val="both"/>
        <w:rPr>
          <w:rFonts w:ascii="Arial" w:eastAsiaTheme="minorEastAsia" w:hAnsi="Arial" w:cs="Arial"/>
          <w:color w:val="000000"/>
          <w:sz w:val="22"/>
          <w:szCs w:val="22"/>
          <w:lang w:val="es-CO" w:eastAsia="es-CO"/>
        </w:rPr>
      </w:pPr>
      <w:r w:rsidRPr="002B1DF3">
        <w:rPr>
          <w:rFonts w:ascii="Arial" w:eastAsiaTheme="minorEastAsia" w:hAnsi="Arial" w:cs="Arial"/>
          <w:color w:val="000000"/>
          <w:sz w:val="22"/>
          <w:szCs w:val="22"/>
          <w:lang w:val="es-CO" w:eastAsia="es-CO"/>
        </w:rPr>
        <w:t>El análisis de los actores e instituciones competentes en diversas escalas en el manejo de la tierra, profundizando en la comprensión del marco institucional y socioeconómico requerido tanto para el uso sostenible de la tierra, como para la sustentabilidad de los ecosistemas.</w:t>
      </w:r>
    </w:p>
    <w:p w14:paraId="5993E413" w14:textId="77777777" w:rsidR="007F7857" w:rsidRPr="002B1DF3" w:rsidRDefault="007F7857" w:rsidP="00503ED3">
      <w:pPr>
        <w:pStyle w:val="StandardWeb"/>
        <w:numPr>
          <w:ilvl w:val="0"/>
          <w:numId w:val="13"/>
        </w:numPr>
        <w:jc w:val="both"/>
        <w:rPr>
          <w:rFonts w:ascii="Arial" w:eastAsiaTheme="minorEastAsia" w:hAnsi="Arial" w:cs="Arial"/>
          <w:color w:val="000000"/>
          <w:sz w:val="22"/>
          <w:szCs w:val="22"/>
          <w:lang w:val="es-CO" w:eastAsia="es-CO"/>
        </w:rPr>
      </w:pPr>
      <w:r w:rsidRPr="002B1DF3">
        <w:rPr>
          <w:rFonts w:ascii="Arial" w:eastAsiaTheme="minorEastAsia" w:hAnsi="Arial" w:cs="Arial"/>
          <w:color w:val="000000"/>
          <w:sz w:val="22"/>
          <w:szCs w:val="22"/>
          <w:lang w:val="es-CO" w:eastAsia="es-CO"/>
        </w:rPr>
        <w:t xml:space="preserve">El análisis de las dependencias e interdependencias de factores sociales, simbólicos (legales), tecnológicos, políticos y económicos que fomentan la inequidad en el acceso a la tierra y los derechos territoriales en Colombia. </w:t>
      </w:r>
    </w:p>
    <w:p w14:paraId="19A18A1E" w14:textId="77777777" w:rsidR="007F7857" w:rsidRPr="004000EE" w:rsidRDefault="007F7857" w:rsidP="00563D1D">
      <w:pPr>
        <w:pStyle w:val="StandardWeb"/>
        <w:numPr>
          <w:ilvl w:val="0"/>
          <w:numId w:val="13"/>
        </w:numPr>
        <w:spacing w:after="0"/>
        <w:jc w:val="both"/>
        <w:rPr>
          <w:rFonts w:ascii="Arial" w:hAnsi="Arial" w:cs="Arial"/>
          <w:sz w:val="20"/>
          <w:szCs w:val="20"/>
          <w:lang w:val="es-CU"/>
        </w:rPr>
      </w:pPr>
      <w:r w:rsidRPr="000F11ED">
        <w:rPr>
          <w:rFonts w:ascii="Arial" w:eastAsiaTheme="minorEastAsia" w:hAnsi="Arial" w:cs="Arial"/>
          <w:color w:val="000000"/>
          <w:sz w:val="22"/>
          <w:szCs w:val="22"/>
          <w:lang w:val="es-CO" w:eastAsia="es-CO"/>
        </w:rPr>
        <w:t>El análisis del potencial de fortalecimiento de las comunidades en sus actividades de uso y protección del ambiente.</w:t>
      </w:r>
    </w:p>
    <w:p w14:paraId="653C52E0" w14:textId="77777777" w:rsidR="001E08D4" w:rsidRPr="004020BF" w:rsidRDefault="002B1DF3" w:rsidP="004020BF">
      <w:pPr>
        <w:pStyle w:val="berschrift2"/>
        <w:rPr>
          <w:rFonts w:ascii="Arial" w:eastAsia="Times New Roman" w:hAnsi="Arial" w:cs="Arial"/>
          <w:color w:val="4F6228" w:themeColor="accent3" w:themeShade="80"/>
        </w:rPr>
      </w:pPr>
      <w:bookmarkStart w:id="12" w:name="_Toc30701955"/>
      <w:r w:rsidRPr="004020BF">
        <w:rPr>
          <w:rFonts w:ascii="Arial" w:eastAsia="Times New Roman" w:hAnsi="Arial" w:cs="Arial"/>
          <w:color w:val="4F6228" w:themeColor="accent3" w:themeShade="80"/>
        </w:rPr>
        <w:t>V.II. Temas</w:t>
      </w:r>
      <w:r w:rsidR="005D76D5" w:rsidRPr="004020BF">
        <w:rPr>
          <w:rFonts w:ascii="Arial" w:eastAsia="Times New Roman" w:hAnsi="Arial" w:cs="Arial"/>
          <w:color w:val="4F6228" w:themeColor="accent3" w:themeShade="80"/>
        </w:rPr>
        <w:t xml:space="preserve"> y subtemas</w:t>
      </w:r>
      <w:r w:rsidRPr="004020BF">
        <w:rPr>
          <w:rFonts w:ascii="Arial" w:eastAsia="Times New Roman" w:hAnsi="Arial" w:cs="Arial"/>
          <w:color w:val="4F6228" w:themeColor="accent3" w:themeShade="80"/>
        </w:rPr>
        <w:t xml:space="preserve"> de investigación</w:t>
      </w:r>
      <w:r w:rsidR="00C3043C" w:rsidRPr="004020BF">
        <w:rPr>
          <w:rFonts w:ascii="Arial" w:eastAsia="Times New Roman" w:hAnsi="Arial" w:cs="Arial"/>
          <w:color w:val="4F6228" w:themeColor="accent3" w:themeShade="80"/>
        </w:rPr>
        <w:t xml:space="preserve"> del PAFD/DSSP</w:t>
      </w:r>
      <w:bookmarkEnd w:id="12"/>
    </w:p>
    <w:p w14:paraId="56443B22" w14:textId="77777777" w:rsidR="001E08D4" w:rsidRDefault="001E08D4" w:rsidP="002F0A53">
      <w:pPr>
        <w:spacing w:after="0"/>
        <w:rPr>
          <w:rFonts w:ascii="Arial" w:hAnsi="Arial" w:cs="Arial"/>
          <w:sz w:val="20"/>
          <w:szCs w:val="20"/>
        </w:rPr>
      </w:pPr>
    </w:p>
    <w:p w14:paraId="756F57BF" w14:textId="445D3E62" w:rsidR="005D76D5" w:rsidRDefault="005D76D5" w:rsidP="00B85EF3">
      <w:pPr>
        <w:pStyle w:val="Default"/>
        <w:tabs>
          <w:tab w:val="left" w:pos="9356"/>
        </w:tabs>
        <w:ind w:right="-376"/>
        <w:jc w:val="both"/>
        <w:rPr>
          <w:rFonts w:ascii="Arial" w:hAnsi="Arial" w:cs="Arial"/>
          <w:sz w:val="20"/>
          <w:szCs w:val="20"/>
        </w:rPr>
      </w:pPr>
      <w:r>
        <w:rPr>
          <w:rFonts w:ascii="Arial" w:hAnsi="Arial" w:cs="Arial"/>
          <w:sz w:val="22"/>
          <w:szCs w:val="22"/>
        </w:rPr>
        <w:t xml:space="preserve">Como se planteó líneas arriba, la propuesta de temas de investigación se propone en </w:t>
      </w:r>
      <w:r w:rsidRPr="004B043E">
        <w:rPr>
          <w:rFonts w:ascii="Arial" w:hAnsi="Arial" w:cs="Arial"/>
          <w:sz w:val="22"/>
          <w:szCs w:val="22"/>
        </w:rPr>
        <w:t xml:space="preserve">términos de campos de estudio </w:t>
      </w:r>
      <w:r>
        <w:rPr>
          <w:rFonts w:ascii="Arial" w:hAnsi="Arial" w:cs="Arial"/>
          <w:sz w:val="22"/>
          <w:szCs w:val="22"/>
        </w:rPr>
        <w:t xml:space="preserve">para </w:t>
      </w:r>
      <w:r w:rsidRPr="004B043E">
        <w:rPr>
          <w:rFonts w:ascii="Arial" w:hAnsi="Arial" w:cs="Arial"/>
          <w:sz w:val="22"/>
          <w:szCs w:val="22"/>
        </w:rPr>
        <w:t>facilita</w:t>
      </w:r>
      <w:r>
        <w:rPr>
          <w:rFonts w:ascii="Arial" w:hAnsi="Arial" w:cs="Arial"/>
          <w:sz w:val="22"/>
          <w:szCs w:val="22"/>
        </w:rPr>
        <w:t>r</w:t>
      </w:r>
      <w:r w:rsidRPr="004B043E">
        <w:rPr>
          <w:rFonts w:ascii="Arial" w:hAnsi="Arial" w:cs="Arial"/>
          <w:sz w:val="22"/>
          <w:szCs w:val="22"/>
        </w:rPr>
        <w:t xml:space="preserve"> el abordaje de tópicos</w:t>
      </w:r>
      <w:r>
        <w:rPr>
          <w:rFonts w:ascii="Arial" w:hAnsi="Arial" w:cs="Arial"/>
          <w:sz w:val="22"/>
          <w:szCs w:val="22"/>
        </w:rPr>
        <w:t xml:space="preserve"> complejos y,</w:t>
      </w:r>
      <w:r w:rsidRPr="004B043E">
        <w:rPr>
          <w:rFonts w:ascii="Arial" w:hAnsi="Arial" w:cs="Arial"/>
          <w:sz w:val="22"/>
          <w:szCs w:val="22"/>
        </w:rPr>
        <w:t xml:space="preserve"> a la vez</w:t>
      </w:r>
      <w:r>
        <w:rPr>
          <w:rFonts w:ascii="Arial" w:hAnsi="Arial" w:cs="Arial"/>
          <w:sz w:val="22"/>
          <w:szCs w:val="22"/>
        </w:rPr>
        <w:t>,</w:t>
      </w:r>
      <w:r w:rsidRPr="004B043E">
        <w:rPr>
          <w:rFonts w:ascii="Arial" w:hAnsi="Arial" w:cs="Arial"/>
          <w:sz w:val="22"/>
          <w:szCs w:val="22"/>
        </w:rPr>
        <w:t xml:space="preserve"> promociona</w:t>
      </w:r>
      <w:r>
        <w:rPr>
          <w:rFonts w:ascii="Arial" w:hAnsi="Arial" w:cs="Arial"/>
          <w:sz w:val="22"/>
          <w:szCs w:val="22"/>
        </w:rPr>
        <w:t>r</w:t>
      </w:r>
      <w:r w:rsidRPr="004B043E">
        <w:rPr>
          <w:rFonts w:ascii="Arial" w:hAnsi="Arial" w:cs="Arial"/>
          <w:sz w:val="22"/>
          <w:szCs w:val="22"/>
        </w:rPr>
        <w:t xml:space="preserve"> la interdisciplinariedad y el diálogo de sa</w:t>
      </w:r>
      <w:r>
        <w:rPr>
          <w:rFonts w:ascii="Arial" w:hAnsi="Arial" w:cs="Arial"/>
          <w:sz w:val="22"/>
          <w:szCs w:val="22"/>
        </w:rPr>
        <w:t>beres, en una visión incluyente. La especificación de los temas y sub-temas de investigación contribuye a la claridad de prioridades del PAFD y a la facilitación de la comunicación entre el programa y actores externos.</w:t>
      </w:r>
      <w:r w:rsidR="00545067">
        <w:rPr>
          <w:rFonts w:ascii="Arial" w:hAnsi="Arial" w:cs="Arial"/>
          <w:sz w:val="22"/>
          <w:szCs w:val="22"/>
        </w:rPr>
        <w:t xml:space="preserve"> Los subtemas de investigación se presentan como lineamientos de orientación y, por lo tanto, no requieren ser cubiertos en su totalidad y tampoco excluyen otros subtemas que pudieran surgir en el futuro.</w:t>
      </w:r>
      <w:r w:rsidR="00A86B06">
        <w:rPr>
          <w:rFonts w:ascii="Arial" w:hAnsi="Arial" w:cs="Arial"/>
          <w:sz w:val="22"/>
          <w:szCs w:val="22"/>
        </w:rPr>
        <w:t xml:space="preserve"> Es posible, y recomendable, que dos o más subtemas se combinen en un trabajo de investigación; por ejemplo, al </w:t>
      </w:r>
      <w:r w:rsidR="005F3CCF">
        <w:rPr>
          <w:rFonts w:ascii="Arial" w:hAnsi="Arial" w:cs="Arial"/>
          <w:sz w:val="22"/>
          <w:szCs w:val="22"/>
        </w:rPr>
        <w:t>considerar la dimensión de género en las investigaciones o incluir cambios tecnológicos en el análisis de reconfiguraciones territoriales.</w:t>
      </w:r>
    </w:p>
    <w:p w14:paraId="4B864288" w14:textId="77777777" w:rsidR="00E130B3" w:rsidRDefault="005D76D5" w:rsidP="002F0A53">
      <w:pPr>
        <w:spacing w:after="0"/>
        <w:rPr>
          <w:rFonts w:ascii="Arial" w:hAnsi="Arial" w:cs="Arial"/>
          <w:sz w:val="20"/>
          <w:szCs w:val="20"/>
        </w:rPr>
      </w:pPr>
      <w:r>
        <w:rPr>
          <w:rFonts w:ascii="Arial" w:hAnsi="Arial" w:cs="Arial"/>
          <w:sz w:val="20"/>
          <w:szCs w:val="20"/>
        </w:rPr>
        <w:br w:type="column"/>
      </w:r>
    </w:p>
    <w:tbl>
      <w:tblPr>
        <w:tblStyle w:val="Tabellenraster"/>
        <w:tblW w:w="9493" w:type="dxa"/>
        <w:tblLayout w:type="fixed"/>
        <w:tblLook w:val="04A0" w:firstRow="1" w:lastRow="0" w:firstColumn="1" w:lastColumn="0" w:noHBand="0" w:noVBand="1"/>
      </w:tblPr>
      <w:tblGrid>
        <w:gridCol w:w="1838"/>
        <w:gridCol w:w="4448"/>
        <w:gridCol w:w="3207"/>
      </w:tblGrid>
      <w:tr w:rsidR="00E130B3" w:rsidRPr="00087E59" w14:paraId="52C2624A" w14:textId="77777777" w:rsidTr="003E0110">
        <w:tc>
          <w:tcPr>
            <w:tcW w:w="1838" w:type="dxa"/>
            <w:shd w:val="clear" w:color="auto" w:fill="C2D69B" w:themeFill="accent3" w:themeFillTint="99"/>
          </w:tcPr>
          <w:p w14:paraId="78B336E4" w14:textId="77777777" w:rsidR="00E130B3" w:rsidRPr="00087E59" w:rsidRDefault="00E130B3" w:rsidP="00563D1D">
            <w:pPr>
              <w:jc w:val="center"/>
            </w:pPr>
            <w:r w:rsidRPr="00087E59">
              <w:t>TEMA</w:t>
            </w:r>
          </w:p>
        </w:tc>
        <w:tc>
          <w:tcPr>
            <w:tcW w:w="4448" w:type="dxa"/>
            <w:shd w:val="clear" w:color="auto" w:fill="C2D69B" w:themeFill="accent3" w:themeFillTint="99"/>
          </w:tcPr>
          <w:p w14:paraId="0E4DC0B7" w14:textId="77777777" w:rsidR="00E130B3" w:rsidRPr="00087E59" w:rsidRDefault="00E130B3" w:rsidP="00563D1D">
            <w:pPr>
              <w:jc w:val="center"/>
            </w:pPr>
            <w:r w:rsidRPr="00087E59">
              <w:t>SUBTEMA</w:t>
            </w:r>
          </w:p>
        </w:tc>
        <w:tc>
          <w:tcPr>
            <w:tcW w:w="3207" w:type="dxa"/>
            <w:shd w:val="clear" w:color="auto" w:fill="C2D69B" w:themeFill="accent3" w:themeFillTint="99"/>
          </w:tcPr>
          <w:p w14:paraId="57E6F7EF" w14:textId="77777777" w:rsidR="00E130B3" w:rsidRPr="00087E59" w:rsidRDefault="00E130B3" w:rsidP="00563D1D">
            <w:pPr>
              <w:jc w:val="center"/>
            </w:pPr>
            <w:bookmarkStart w:id="13" w:name="_Toc22300203"/>
            <w:r w:rsidRPr="00087E59">
              <w:t>INVESTIGACIONES CONCLUIDAS Y EN CURSO</w:t>
            </w:r>
            <w:r>
              <w:t>*</w:t>
            </w:r>
            <w:bookmarkEnd w:id="13"/>
          </w:p>
        </w:tc>
      </w:tr>
      <w:tr w:rsidR="00E130B3" w:rsidRPr="004000EE" w14:paraId="46AB1392" w14:textId="77777777" w:rsidTr="003E0110">
        <w:tc>
          <w:tcPr>
            <w:tcW w:w="1838" w:type="dxa"/>
            <w:vMerge w:val="restart"/>
            <w:shd w:val="clear" w:color="auto" w:fill="EAF1DD" w:themeFill="accent3" w:themeFillTint="33"/>
          </w:tcPr>
          <w:p w14:paraId="0641A241" w14:textId="77777777" w:rsidR="00E130B3" w:rsidRDefault="00E130B3" w:rsidP="003E0110">
            <w:pPr>
              <w:ind w:right="317"/>
              <w:rPr>
                <w:rFonts w:ascii="Arial" w:eastAsia="Times New Roman" w:hAnsi="Arial" w:cs="Arial"/>
                <w:b/>
                <w:color w:val="212121"/>
                <w:sz w:val="16"/>
                <w:szCs w:val="16"/>
              </w:rPr>
            </w:pPr>
            <w:r>
              <w:rPr>
                <w:rFonts w:ascii="Arial" w:eastAsia="Times New Roman" w:hAnsi="Arial" w:cs="Arial"/>
                <w:b/>
                <w:color w:val="212121"/>
                <w:sz w:val="16"/>
                <w:szCs w:val="16"/>
              </w:rPr>
              <w:t>I.</w:t>
            </w:r>
          </w:p>
          <w:p w14:paraId="1EFA4446" w14:textId="77777777" w:rsidR="00E130B3" w:rsidRPr="00087E59" w:rsidRDefault="00E130B3" w:rsidP="003E0110">
            <w:pPr>
              <w:ind w:right="317"/>
              <w:rPr>
                <w:rFonts w:ascii="Arial" w:hAnsi="Arial" w:cs="Arial"/>
                <w:sz w:val="16"/>
                <w:szCs w:val="16"/>
              </w:rPr>
            </w:pPr>
            <w:r w:rsidRPr="00087E59">
              <w:rPr>
                <w:rFonts w:ascii="Arial" w:eastAsia="Times New Roman" w:hAnsi="Arial" w:cs="Arial"/>
                <w:b/>
                <w:color w:val="212121"/>
                <w:sz w:val="16"/>
                <w:szCs w:val="16"/>
              </w:rPr>
              <w:t>Relaciones entre conflicto y ambiente y sus manifestaciones</w:t>
            </w:r>
          </w:p>
        </w:tc>
        <w:tc>
          <w:tcPr>
            <w:tcW w:w="4448" w:type="dxa"/>
            <w:shd w:val="clear" w:color="auto" w:fill="EAF1DD" w:themeFill="accent3" w:themeFillTint="33"/>
          </w:tcPr>
          <w:p w14:paraId="0219EECD" w14:textId="2C30D650" w:rsidR="00E130B3" w:rsidRPr="00EF58B2" w:rsidRDefault="00E130B3" w:rsidP="003E0110">
            <w:pPr>
              <w:rPr>
                <w:rFonts w:ascii="Arial" w:hAnsi="Arial" w:cs="Arial"/>
                <w:sz w:val="16"/>
                <w:szCs w:val="16"/>
              </w:rPr>
            </w:pPr>
            <w:r>
              <w:rPr>
                <w:rFonts w:ascii="Arial" w:hAnsi="Arial" w:cs="Arial"/>
                <w:sz w:val="16"/>
                <w:szCs w:val="16"/>
              </w:rPr>
              <w:t xml:space="preserve">Conflictos ambientales </w:t>
            </w:r>
            <w:r w:rsidR="00D21CD9">
              <w:rPr>
                <w:rFonts w:ascii="Arial" w:hAnsi="Arial" w:cs="Arial"/>
                <w:sz w:val="16"/>
                <w:szCs w:val="16"/>
              </w:rPr>
              <w:t xml:space="preserve">y </w:t>
            </w:r>
            <w:r>
              <w:rPr>
                <w:rFonts w:ascii="Arial" w:hAnsi="Arial" w:cs="Arial"/>
                <w:sz w:val="16"/>
                <w:szCs w:val="16"/>
              </w:rPr>
              <w:t>postacuerdo</w:t>
            </w:r>
          </w:p>
        </w:tc>
        <w:tc>
          <w:tcPr>
            <w:tcW w:w="3207" w:type="dxa"/>
            <w:vMerge w:val="restart"/>
            <w:shd w:val="clear" w:color="auto" w:fill="EAF1DD" w:themeFill="accent3" w:themeFillTint="33"/>
          </w:tcPr>
          <w:p w14:paraId="5892F5FD" w14:textId="77777777" w:rsid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 xml:space="preserve">Contaminación del aire y Salud en </w:t>
            </w:r>
            <w:r w:rsidR="00E130B3" w:rsidRPr="00EC2A5F">
              <w:rPr>
                <w:rFonts w:ascii="Arial" w:hAnsi="Arial" w:cs="Arial"/>
                <w:sz w:val="16"/>
                <w:szCs w:val="16"/>
                <w:lang w:val="es-CO"/>
              </w:rPr>
              <w:t>Bogotá</w:t>
            </w:r>
            <w:r w:rsidRPr="00EC2A5F">
              <w:rPr>
                <w:rFonts w:ascii="Arial" w:hAnsi="Arial" w:cs="Arial"/>
                <w:sz w:val="16"/>
                <w:szCs w:val="16"/>
                <w:lang w:val="es-CO"/>
              </w:rPr>
              <w:t xml:space="preserve"> en la segunda mitad del siglo </w:t>
            </w:r>
            <w:r>
              <w:rPr>
                <w:rFonts w:ascii="Arial" w:hAnsi="Arial" w:cs="Arial"/>
                <w:sz w:val="16"/>
                <w:szCs w:val="16"/>
                <w:lang w:val="es-CO"/>
              </w:rPr>
              <w:t>XX: una historia ambiental</w:t>
            </w:r>
            <w:r w:rsidR="00E130B3" w:rsidRPr="00EC2A5F">
              <w:rPr>
                <w:rFonts w:ascii="Arial" w:hAnsi="Arial" w:cs="Arial"/>
                <w:sz w:val="16"/>
                <w:szCs w:val="16"/>
                <w:lang w:val="es-CO"/>
              </w:rPr>
              <w:t xml:space="preserve"> (Ángel Macías)</w:t>
            </w:r>
          </w:p>
          <w:p w14:paraId="6ECC4C7F" w14:textId="77777777" w:rsid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 xml:space="preserve">Desligando los efectos de variabilidad climática y de cambios en el uso del suelo sobre algunas de las variables del ciclo hidrológico en la cuenca del río Prado (Tolima) </w:t>
            </w:r>
            <w:r w:rsidR="00E130B3" w:rsidRPr="00EC2A5F">
              <w:rPr>
                <w:rFonts w:ascii="Arial" w:hAnsi="Arial" w:cs="Arial"/>
                <w:sz w:val="16"/>
                <w:szCs w:val="16"/>
                <w:lang w:val="es-CO"/>
              </w:rPr>
              <w:t>(Zamora Ávila).</w:t>
            </w:r>
          </w:p>
          <w:p w14:paraId="5A1565E6" w14:textId="2E9F8BC4" w:rsidR="00E130B3" w:rsidRP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 xml:space="preserve">Desafíos territoriales y ambientales para la paz en Colombia. </w:t>
            </w:r>
            <w:r w:rsidR="00E130B3" w:rsidRPr="00EC2A5F">
              <w:rPr>
                <w:rFonts w:ascii="Arial" w:hAnsi="Arial" w:cs="Arial"/>
                <w:sz w:val="16"/>
                <w:szCs w:val="16"/>
                <w:lang w:val="es-CO"/>
              </w:rPr>
              <w:t>(Betancourt).</w:t>
            </w:r>
          </w:p>
          <w:p w14:paraId="53B82091" w14:textId="2793D2B1" w:rsid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Adaptación de una metodolog</w:t>
            </w:r>
            <w:r>
              <w:rPr>
                <w:rFonts w:ascii="Arial" w:hAnsi="Arial" w:cs="Arial"/>
                <w:sz w:val="16"/>
                <w:szCs w:val="16"/>
                <w:lang w:val="es-CO"/>
              </w:rPr>
              <w:t xml:space="preserve">ía para la medición de la resiliencia </w:t>
            </w:r>
            <w:r w:rsidR="00E130B3" w:rsidRPr="00EC2A5F">
              <w:rPr>
                <w:rFonts w:ascii="Arial" w:hAnsi="Arial" w:cs="Arial"/>
                <w:sz w:val="16"/>
                <w:szCs w:val="16"/>
                <w:lang w:val="es-CO"/>
              </w:rPr>
              <w:t>urban</w:t>
            </w:r>
            <w:r>
              <w:rPr>
                <w:rFonts w:ascii="Arial" w:hAnsi="Arial" w:cs="Arial"/>
                <w:sz w:val="16"/>
                <w:szCs w:val="16"/>
                <w:lang w:val="es-CO"/>
              </w:rPr>
              <w:t xml:space="preserve">a. Caso de estudio del Distrito 3 de la ciudad de Managua, </w:t>
            </w:r>
            <w:r w:rsidR="00E130B3" w:rsidRPr="00EC2A5F">
              <w:rPr>
                <w:rFonts w:ascii="Arial" w:hAnsi="Arial" w:cs="Arial"/>
                <w:sz w:val="16"/>
                <w:szCs w:val="16"/>
                <w:lang w:val="es-CO"/>
              </w:rPr>
              <w:t>Nicaragua (Zambran</w:t>
            </w:r>
            <w:r w:rsidR="00B85EF3" w:rsidRPr="00EC2A5F">
              <w:rPr>
                <w:rFonts w:ascii="Arial" w:hAnsi="Arial" w:cs="Arial"/>
                <w:sz w:val="16"/>
                <w:szCs w:val="16"/>
                <w:lang w:val="es-CO"/>
              </w:rPr>
              <w:t>o</w:t>
            </w:r>
            <w:r w:rsidR="00E130B3" w:rsidRPr="00EC2A5F">
              <w:rPr>
                <w:rFonts w:ascii="Arial" w:hAnsi="Arial" w:cs="Arial"/>
                <w:sz w:val="16"/>
                <w:szCs w:val="16"/>
                <w:lang w:val="es-CO"/>
              </w:rPr>
              <w:t>)</w:t>
            </w:r>
            <w:r>
              <w:rPr>
                <w:rFonts w:ascii="Arial" w:hAnsi="Arial" w:cs="Arial"/>
                <w:sz w:val="16"/>
                <w:szCs w:val="16"/>
                <w:lang w:val="es-CO"/>
              </w:rPr>
              <w:t>.</w:t>
            </w:r>
          </w:p>
          <w:p w14:paraId="639AD794" w14:textId="77777777" w:rsidR="00EC2A5F" w:rsidRP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Los efectos de las prácticas de la cadena de suministro verde en el desempeño sostenible: un estudio empírico en las empresas manufactureras colombianas.</w:t>
            </w:r>
            <w:r w:rsidR="00E130B3" w:rsidRPr="00EC2A5F">
              <w:rPr>
                <w:rFonts w:ascii="Arial" w:hAnsi="Arial" w:cs="Arial"/>
                <w:sz w:val="16"/>
                <w:szCs w:val="16"/>
                <w:lang w:val="es-CO"/>
              </w:rPr>
              <w:t xml:space="preserve"> </w:t>
            </w:r>
            <w:r w:rsidR="00E130B3" w:rsidRPr="00EC2A5F">
              <w:rPr>
                <w:rFonts w:ascii="Arial" w:hAnsi="Arial" w:cs="Arial"/>
                <w:sz w:val="16"/>
                <w:szCs w:val="16"/>
                <w:lang w:val="en-GB"/>
              </w:rPr>
              <w:t>(Trujillo Gallego).</w:t>
            </w:r>
          </w:p>
          <w:p w14:paraId="03BBB0B5" w14:textId="464D42AD" w:rsidR="00E130B3" w:rsidRP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 xml:space="preserve">Modelación del territorio empleando la dinámica de sistemas y la síntesis emergética como herramienta de gestión para su ordenamiento. </w:t>
            </w:r>
            <w:r w:rsidR="00E130B3" w:rsidRPr="00EC2A5F">
              <w:rPr>
                <w:rFonts w:ascii="Arial" w:hAnsi="Arial" w:cs="Arial"/>
                <w:sz w:val="16"/>
                <w:szCs w:val="16"/>
                <w:lang w:val="es-CO"/>
              </w:rPr>
              <w:t>(Quintero Arias)</w:t>
            </w:r>
          </w:p>
          <w:p w14:paraId="5CF7007A" w14:textId="77777777" w:rsidR="00871745" w:rsidRDefault="00871745" w:rsidP="00E130B3">
            <w:pPr>
              <w:pStyle w:val="Listenabsatz"/>
              <w:numPr>
                <w:ilvl w:val="0"/>
                <w:numId w:val="18"/>
              </w:numPr>
              <w:ind w:left="122" w:hanging="122"/>
              <w:rPr>
                <w:rFonts w:ascii="Arial" w:hAnsi="Arial" w:cs="Arial"/>
                <w:sz w:val="16"/>
                <w:szCs w:val="16"/>
                <w:lang w:val="en-GB"/>
              </w:rPr>
            </w:pPr>
            <w:r w:rsidRPr="00EC2A5F">
              <w:rPr>
                <w:rFonts w:ascii="Arial" w:hAnsi="Arial" w:cs="Arial"/>
                <w:sz w:val="16"/>
                <w:szCs w:val="16"/>
                <w:lang w:val="es-CO"/>
              </w:rPr>
              <w:t xml:space="preserve">Bosques en guerra: historia de los bosques y su relación con el conflicto armado colombiano. </w:t>
            </w:r>
            <w:r w:rsidRPr="00871745">
              <w:rPr>
                <w:rFonts w:ascii="Arial" w:hAnsi="Arial" w:cs="Arial"/>
                <w:sz w:val="16"/>
                <w:szCs w:val="16"/>
                <w:lang w:val="en-GB"/>
              </w:rPr>
              <w:t>De la Guerra Fría al Posacuerdo</w:t>
            </w:r>
            <w:r>
              <w:rPr>
                <w:rFonts w:ascii="Arial" w:hAnsi="Arial" w:cs="Arial"/>
                <w:sz w:val="16"/>
                <w:szCs w:val="16"/>
                <w:lang w:val="en-GB"/>
              </w:rPr>
              <w:t>. (Ospina Correa).</w:t>
            </w:r>
          </w:p>
          <w:p w14:paraId="2216258B" w14:textId="620215E9" w:rsidR="00871745" w:rsidRPr="0069033D" w:rsidRDefault="00871745" w:rsidP="00E130B3">
            <w:pPr>
              <w:pStyle w:val="Listenabsatz"/>
              <w:numPr>
                <w:ilvl w:val="0"/>
                <w:numId w:val="18"/>
              </w:numPr>
              <w:ind w:left="122" w:hanging="122"/>
              <w:rPr>
                <w:rFonts w:ascii="Arial" w:hAnsi="Arial" w:cs="Arial"/>
                <w:sz w:val="16"/>
                <w:szCs w:val="16"/>
                <w:lang w:val="en-GB"/>
              </w:rPr>
            </w:pPr>
            <w:r w:rsidRPr="00EC2A5F">
              <w:rPr>
                <w:rFonts w:ascii="Arial" w:hAnsi="Arial" w:cs="Arial"/>
                <w:sz w:val="16"/>
                <w:szCs w:val="16"/>
                <w:lang w:val="es-CO"/>
              </w:rPr>
              <w:t xml:space="preserve">Memoria ambiental del conflicto por extracción de hidrocarburos en los esteros y laguna del Lipa, departamento de Arauca, Colombia. </w:t>
            </w:r>
            <w:r>
              <w:rPr>
                <w:rFonts w:ascii="Arial" w:hAnsi="Arial" w:cs="Arial"/>
                <w:sz w:val="16"/>
                <w:szCs w:val="16"/>
                <w:lang w:val="en-GB"/>
              </w:rPr>
              <w:t>(Montoya Dominguez)</w:t>
            </w:r>
          </w:p>
        </w:tc>
      </w:tr>
      <w:tr w:rsidR="00E130B3" w14:paraId="40C068FA" w14:textId="77777777" w:rsidTr="003E0110">
        <w:tc>
          <w:tcPr>
            <w:tcW w:w="1838" w:type="dxa"/>
            <w:vMerge/>
            <w:shd w:val="clear" w:color="auto" w:fill="EAF1DD" w:themeFill="accent3" w:themeFillTint="33"/>
          </w:tcPr>
          <w:p w14:paraId="2C1AAC38" w14:textId="77777777" w:rsidR="00E130B3" w:rsidRPr="00994E58" w:rsidRDefault="00E130B3" w:rsidP="003E0110">
            <w:pPr>
              <w:ind w:right="317"/>
              <w:rPr>
                <w:rFonts w:ascii="Arial" w:hAnsi="Arial" w:cs="Arial"/>
                <w:sz w:val="16"/>
                <w:szCs w:val="16"/>
                <w:lang w:val="en-GB"/>
              </w:rPr>
            </w:pPr>
          </w:p>
        </w:tc>
        <w:tc>
          <w:tcPr>
            <w:tcW w:w="4448" w:type="dxa"/>
            <w:shd w:val="clear" w:color="auto" w:fill="EAF1DD" w:themeFill="accent3" w:themeFillTint="33"/>
          </w:tcPr>
          <w:p w14:paraId="164DB491" w14:textId="77777777" w:rsidR="00E130B3" w:rsidRPr="00EF58B2" w:rsidRDefault="00E130B3" w:rsidP="003E0110">
            <w:pPr>
              <w:rPr>
                <w:rFonts w:ascii="Arial" w:hAnsi="Arial" w:cs="Arial"/>
                <w:sz w:val="16"/>
                <w:szCs w:val="16"/>
              </w:rPr>
            </w:pPr>
            <w:r>
              <w:rPr>
                <w:rFonts w:ascii="Arial" w:hAnsi="Arial" w:cs="Arial"/>
                <w:sz w:val="16"/>
                <w:szCs w:val="16"/>
              </w:rPr>
              <w:t>Análisis histórico de las configuraciones territoriales desde lo ambiental.</w:t>
            </w:r>
          </w:p>
        </w:tc>
        <w:tc>
          <w:tcPr>
            <w:tcW w:w="3207" w:type="dxa"/>
            <w:vMerge/>
            <w:shd w:val="clear" w:color="auto" w:fill="EAF1DD" w:themeFill="accent3" w:themeFillTint="33"/>
          </w:tcPr>
          <w:p w14:paraId="3E14D872"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20071B54" w14:textId="77777777" w:rsidTr="003E0110">
        <w:tc>
          <w:tcPr>
            <w:tcW w:w="1838" w:type="dxa"/>
            <w:vMerge/>
            <w:shd w:val="clear" w:color="auto" w:fill="EAF1DD" w:themeFill="accent3" w:themeFillTint="33"/>
          </w:tcPr>
          <w:p w14:paraId="30881750"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6FF31F64" w14:textId="689A8A56" w:rsidR="00E130B3" w:rsidRPr="00EF58B2" w:rsidRDefault="00E130B3" w:rsidP="003E0110">
            <w:pPr>
              <w:rPr>
                <w:rFonts w:ascii="Arial" w:hAnsi="Arial" w:cs="Arial"/>
                <w:sz w:val="16"/>
                <w:szCs w:val="16"/>
              </w:rPr>
            </w:pPr>
            <w:r w:rsidRPr="00EF58B2">
              <w:rPr>
                <w:rFonts w:ascii="Arial" w:hAnsi="Arial" w:cs="Arial"/>
                <w:sz w:val="16"/>
                <w:szCs w:val="16"/>
              </w:rPr>
              <w:t>Costos y beneficios socio-ambientales del proceso de con</w:t>
            </w:r>
            <w:r w:rsidR="00B85EF3">
              <w:rPr>
                <w:rFonts w:ascii="Arial" w:hAnsi="Arial" w:cs="Arial"/>
                <w:sz w:val="16"/>
                <w:szCs w:val="16"/>
              </w:rPr>
              <w:t>s</w:t>
            </w:r>
            <w:r w:rsidRPr="00EF58B2">
              <w:rPr>
                <w:rFonts w:ascii="Arial" w:hAnsi="Arial" w:cs="Arial"/>
                <w:sz w:val="16"/>
                <w:szCs w:val="16"/>
              </w:rPr>
              <w:t>trucción de paz</w:t>
            </w:r>
          </w:p>
        </w:tc>
        <w:tc>
          <w:tcPr>
            <w:tcW w:w="3207" w:type="dxa"/>
            <w:vMerge/>
            <w:shd w:val="clear" w:color="auto" w:fill="EAF1DD" w:themeFill="accent3" w:themeFillTint="33"/>
          </w:tcPr>
          <w:p w14:paraId="5D083C88"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79BD0905" w14:textId="77777777" w:rsidTr="003E0110">
        <w:tc>
          <w:tcPr>
            <w:tcW w:w="1838" w:type="dxa"/>
            <w:vMerge/>
            <w:shd w:val="clear" w:color="auto" w:fill="EAF1DD" w:themeFill="accent3" w:themeFillTint="33"/>
          </w:tcPr>
          <w:p w14:paraId="4BB02AE6"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406A9B09" w14:textId="77777777" w:rsidR="00E130B3" w:rsidRPr="00EF58B2" w:rsidRDefault="00E130B3" w:rsidP="003E0110">
            <w:pPr>
              <w:rPr>
                <w:rFonts w:ascii="Arial" w:hAnsi="Arial" w:cs="Arial"/>
                <w:sz w:val="16"/>
                <w:szCs w:val="16"/>
              </w:rPr>
            </w:pPr>
            <w:r>
              <w:rPr>
                <w:rFonts w:ascii="Arial" w:hAnsi="Arial" w:cs="Arial"/>
                <w:sz w:val="16"/>
                <w:szCs w:val="16"/>
              </w:rPr>
              <w:t>Medioambiente y relaciones asimétricas de poder global y local</w:t>
            </w:r>
          </w:p>
        </w:tc>
        <w:tc>
          <w:tcPr>
            <w:tcW w:w="3207" w:type="dxa"/>
            <w:vMerge/>
            <w:shd w:val="clear" w:color="auto" w:fill="EAF1DD" w:themeFill="accent3" w:themeFillTint="33"/>
          </w:tcPr>
          <w:p w14:paraId="54CA8E2C"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0447E0A6" w14:textId="77777777" w:rsidTr="003E0110">
        <w:tc>
          <w:tcPr>
            <w:tcW w:w="1838" w:type="dxa"/>
            <w:vMerge/>
            <w:shd w:val="clear" w:color="auto" w:fill="EAF1DD" w:themeFill="accent3" w:themeFillTint="33"/>
          </w:tcPr>
          <w:p w14:paraId="640FF941"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53DA16F1" w14:textId="77777777" w:rsidR="00E130B3" w:rsidRPr="00EF58B2" w:rsidRDefault="00E130B3" w:rsidP="003E0110">
            <w:pPr>
              <w:rPr>
                <w:rFonts w:ascii="Arial" w:hAnsi="Arial" w:cs="Arial"/>
                <w:sz w:val="16"/>
                <w:szCs w:val="16"/>
              </w:rPr>
            </w:pPr>
            <w:r>
              <w:rPr>
                <w:rFonts w:ascii="Arial" w:hAnsi="Arial" w:cs="Arial"/>
                <w:sz w:val="16"/>
                <w:szCs w:val="16"/>
              </w:rPr>
              <w:t>Metodologías de medición de impactos ambientales</w:t>
            </w:r>
          </w:p>
        </w:tc>
        <w:tc>
          <w:tcPr>
            <w:tcW w:w="3207" w:type="dxa"/>
            <w:vMerge/>
            <w:shd w:val="clear" w:color="auto" w:fill="EAF1DD" w:themeFill="accent3" w:themeFillTint="33"/>
          </w:tcPr>
          <w:p w14:paraId="70AEFDB4"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4125E567" w14:textId="77777777" w:rsidTr="003E0110">
        <w:tc>
          <w:tcPr>
            <w:tcW w:w="1838" w:type="dxa"/>
            <w:vMerge/>
            <w:shd w:val="clear" w:color="auto" w:fill="EAF1DD" w:themeFill="accent3" w:themeFillTint="33"/>
          </w:tcPr>
          <w:p w14:paraId="5481F654"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18D3CCEF" w14:textId="77777777" w:rsidR="00E130B3" w:rsidRPr="00EF58B2" w:rsidRDefault="00E130B3" w:rsidP="003E0110">
            <w:pPr>
              <w:rPr>
                <w:rFonts w:ascii="Arial" w:hAnsi="Arial" w:cs="Arial"/>
                <w:sz w:val="16"/>
                <w:szCs w:val="16"/>
              </w:rPr>
            </w:pPr>
            <w:r>
              <w:rPr>
                <w:rFonts w:ascii="Arial" w:hAnsi="Arial" w:cs="Arial"/>
                <w:sz w:val="16"/>
                <w:szCs w:val="16"/>
              </w:rPr>
              <w:t>Naturaleza humana y no-humana y buen vivir</w:t>
            </w:r>
          </w:p>
        </w:tc>
        <w:tc>
          <w:tcPr>
            <w:tcW w:w="3207" w:type="dxa"/>
            <w:vMerge/>
            <w:shd w:val="clear" w:color="auto" w:fill="EAF1DD" w:themeFill="accent3" w:themeFillTint="33"/>
          </w:tcPr>
          <w:p w14:paraId="1069AD31"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46E8DC33" w14:textId="77777777" w:rsidTr="003E0110">
        <w:tc>
          <w:tcPr>
            <w:tcW w:w="1838" w:type="dxa"/>
            <w:vMerge/>
            <w:shd w:val="clear" w:color="auto" w:fill="EAF1DD" w:themeFill="accent3" w:themeFillTint="33"/>
          </w:tcPr>
          <w:p w14:paraId="65DE6786"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203667FB" w14:textId="77777777" w:rsidR="00E130B3" w:rsidRDefault="00E130B3" w:rsidP="003E0110">
            <w:pPr>
              <w:rPr>
                <w:rFonts w:ascii="Arial" w:hAnsi="Arial" w:cs="Arial"/>
                <w:sz w:val="16"/>
                <w:szCs w:val="16"/>
              </w:rPr>
            </w:pPr>
            <w:r>
              <w:rPr>
                <w:rFonts w:ascii="Arial" w:hAnsi="Arial" w:cs="Arial"/>
                <w:sz w:val="16"/>
                <w:szCs w:val="16"/>
              </w:rPr>
              <w:t>Redes de aprendizaje y cooperación</w:t>
            </w:r>
          </w:p>
        </w:tc>
        <w:tc>
          <w:tcPr>
            <w:tcW w:w="3207" w:type="dxa"/>
            <w:vMerge/>
            <w:shd w:val="clear" w:color="auto" w:fill="EAF1DD" w:themeFill="accent3" w:themeFillTint="33"/>
          </w:tcPr>
          <w:p w14:paraId="623FDC07"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429BB40B" w14:textId="77777777" w:rsidTr="003E0110">
        <w:tc>
          <w:tcPr>
            <w:tcW w:w="1838" w:type="dxa"/>
            <w:vMerge/>
            <w:shd w:val="clear" w:color="auto" w:fill="EAF1DD" w:themeFill="accent3" w:themeFillTint="33"/>
          </w:tcPr>
          <w:p w14:paraId="6E545A54"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351A457F" w14:textId="77777777" w:rsidR="00E130B3" w:rsidRDefault="00E130B3" w:rsidP="003E0110">
            <w:pPr>
              <w:rPr>
                <w:rFonts w:ascii="Arial" w:hAnsi="Arial" w:cs="Arial"/>
                <w:sz w:val="16"/>
                <w:szCs w:val="16"/>
              </w:rPr>
            </w:pPr>
            <w:r>
              <w:rPr>
                <w:rFonts w:ascii="Arial" w:hAnsi="Arial" w:cs="Arial"/>
                <w:sz w:val="16"/>
                <w:szCs w:val="16"/>
              </w:rPr>
              <w:t>Conflicto y reconfiguraciones territoriales posacuerdo</w:t>
            </w:r>
          </w:p>
        </w:tc>
        <w:tc>
          <w:tcPr>
            <w:tcW w:w="3207" w:type="dxa"/>
            <w:vMerge/>
            <w:shd w:val="clear" w:color="auto" w:fill="EAF1DD" w:themeFill="accent3" w:themeFillTint="33"/>
          </w:tcPr>
          <w:p w14:paraId="4BE8F214"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71955B92" w14:textId="77777777" w:rsidTr="003E0110">
        <w:tc>
          <w:tcPr>
            <w:tcW w:w="1838" w:type="dxa"/>
            <w:vMerge/>
            <w:shd w:val="clear" w:color="auto" w:fill="EAF1DD" w:themeFill="accent3" w:themeFillTint="33"/>
          </w:tcPr>
          <w:p w14:paraId="6A56EE79"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2407880D" w14:textId="77777777" w:rsidR="00E130B3" w:rsidRDefault="00E130B3" w:rsidP="003E0110">
            <w:pPr>
              <w:rPr>
                <w:rFonts w:ascii="Arial" w:hAnsi="Arial" w:cs="Arial"/>
                <w:sz w:val="16"/>
                <w:szCs w:val="16"/>
              </w:rPr>
            </w:pPr>
            <w:r>
              <w:rPr>
                <w:rFonts w:ascii="Arial" w:hAnsi="Arial" w:cs="Arial"/>
                <w:sz w:val="16"/>
                <w:szCs w:val="16"/>
              </w:rPr>
              <w:t>Conflicto y explotación de bienes naturales</w:t>
            </w:r>
          </w:p>
        </w:tc>
        <w:tc>
          <w:tcPr>
            <w:tcW w:w="3207" w:type="dxa"/>
            <w:vMerge/>
            <w:shd w:val="clear" w:color="auto" w:fill="EAF1DD" w:themeFill="accent3" w:themeFillTint="33"/>
          </w:tcPr>
          <w:p w14:paraId="4FFB2A5F"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25583CEF" w14:textId="77777777" w:rsidTr="003E0110">
        <w:tc>
          <w:tcPr>
            <w:tcW w:w="1838" w:type="dxa"/>
            <w:vMerge/>
            <w:shd w:val="clear" w:color="auto" w:fill="EAF1DD" w:themeFill="accent3" w:themeFillTint="33"/>
          </w:tcPr>
          <w:p w14:paraId="09E6E0CF"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794B26E8" w14:textId="77777777" w:rsidR="00E130B3" w:rsidRPr="00EF58B2" w:rsidRDefault="00E130B3" w:rsidP="003E0110">
            <w:pPr>
              <w:rPr>
                <w:rFonts w:ascii="Arial" w:hAnsi="Arial" w:cs="Arial"/>
                <w:sz w:val="16"/>
                <w:szCs w:val="16"/>
              </w:rPr>
            </w:pPr>
            <w:r>
              <w:rPr>
                <w:rFonts w:ascii="Arial" w:hAnsi="Arial" w:cs="Arial"/>
                <w:sz w:val="16"/>
                <w:szCs w:val="16"/>
              </w:rPr>
              <w:t>Ordenamiento territorial participativo</w:t>
            </w:r>
          </w:p>
        </w:tc>
        <w:tc>
          <w:tcPr>
            <w:tcW w:w="3207" w:type="dxa"/>
            <w:vMerge/>
            <w:shd w:val="clear" w:color="auto" w:fill="EAF1DD" w:themeFill="accent3" w:themeFillTint="33"/>
          </w:tcPr>
          <w:p w14:paraId="53209DF2"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0F7C9E7D" w14:textId="77777777" w:rsidTr="003E0110">
        <w:tc>
          <w:tcPr>
            <w:tcW w:w="1838" w:type="dxa"/>
            <w:vMerge/>
            <w:shd w:val="clear" w:color="auto" w:fill="EAF1DD" w:themeFill="accent3" w:themeFillTint="33"/>
          </w:tcPr>
          <w:p w14:paraId="45266581"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6D10E70B" w14:textId="77777777" w:rsidR="00E130B3" w:rsidRDefault="00E130B3" w:rsidP="003E0110">
            <w:pPr>
              <w:rPr>
                <w:rFonts w:ascii="Arial" w:hAnsi="Arial" w:cs="Arial"/>
                <w:sz w:val="16"/>
                <w:szCs w:val="16"/>
              </w:rPr>
            </w:pPr>
            <w:r>
              <w:rPr>
                <w:rFonts w:ascii="Arial" w:hAnsi="Arial" w:cs="Arial"/>
                <w:sz w:val="16"/>
                <w:szCs w:val="16"/>
              </w:rPr>
              <w:t>El conflicto ambiental y la dimensión de género</w:t>
            </w:r>
          </w:p>
        </w:tc>
        <w:tc>
          <w:tcPr>
            <w:tcW w:w="3207" w:type="dxa"/>
            <w:vMerge/>
            <w:shd w:val="clear" w:color="auto" w:fill="EAF1DD" w:themeFill="accent3" w:themeFillTint="33"/>
          </w:tcPr>
          <w:p w14:paraId="3C7C8164"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D21CD9" w14:paraId="79CFD088" w14:textId="77777777" w:rsidTr="003E0110">
        <w:tc>
          <w:tcPr>
            <w:tcW w:w="1838" w:type="dxa"/>
            <w:vMerge/>
            <w:shd w:val="clear" w:color="auto" w:fill="EAF1DD" w:themeFill="accent3" w:themeFillTint="33"/>
          </w:tcPr>
          <w:p w14:paraId="1FD28471" w14:textId="77777777" w:rsidR="00D21CD9" w:rsidRPr="00EF58B2" w:rsidRDefault="00D21CD9" w:rsidP="003E0110">
            <w:pPr>
              <w:ind w:right="317"/>
              <w:rPr>
                <w:rFonts w:ascii="Arial" w:hAnsi="Arial" w:cs="Arial"/>
                <w:sz w:val="16"/>
                <w:szCs w:val="16"/>
              </w:rPr>
            </w:pPr>
          </w:p>
        </w:tc>
        <w:tc>
          <w:tcPr>
            <w:tcW w:w="4448" w:type="dxa"/>
            <w:shd w:val="clear" w:color="auto" w:fill="EAF1DD" w:themeFill="accent3" w:themeFillTint="33"/>
          </w:tcPr>
          <w:p w14:paraId="6A2FA942" w14:textId="4A3A3155" w:rsidR="00D21CD9" w:rsidRDefault="00D21CD9" w:rsidP="003E0110">
            <w:pPr>
              <w:rPr>
                <w:rFonts w:ascii="Arial" w:hAnsi="Arial" w:cs="Arial"/>
                <w:sz w:val="16"/>
                <w:szCs w:val="16"/>
              </w:rPr>
            </w:pPr>
            <w:r>
              <w:rPr>
                <w:rFonts w:ascii="Arial" w:hAnsi="Arial" w:cs="Arial"/>
                <w:sz w:val="16"/>
                <w:szCs w:val="16"/>
              </w:rPr>
              <w:t>El conflicto ambiental y los cambios tecnológicos</w:t>
            </w:r>
          </w:p>
        </w:tc>
        <w:tc>
          <w:tcPr>
            <w:tcW w:w="3207" w:type="dxa"/>
            <w:vMerge/>
            <w:shd w:val="clear" w:color="auto" w:fill="EAF1DD" w:themeFill="accent3" w:themeFillTint="33"/>
          </w:tcPr>
          <w:p w14:paraId="417D2A62" w14:textId="77777777" w:rsidR="00D21CD9" w:rsidRPr="00087E59" w:rsidRDefault="00D21CD9" w:rsidP="00E130B3">
            <w:pPr>
              <w:pStyle w:val="Listenabsatz"/>
              <w:numPr>
                <w:ilvl w:val="0"/>
                <w:numId w:val="18"/>
              </w:numPr>
              <w:ind w:left="122" w:hanging="122"/>
              <w:rPr>
                <w:rFonts w:ascii="Arial" w:hAnsi="Arial" w:cs="Arial"/>
                <w:sz w:val="16"/>
                <w:szCs w:val="16"/>
              </w:rPr>
            </w:pPr>
          </w:p>
        </w:tc>
      </w:tr>
      <w:tr w:rsidR="00D21CD9" w14:paraId="263BE600" w14:textId="77777777" w:rsidTr="003E0110">
        <w:tc>
          <w:tcPr>
            <w:tcW w:w="1838" w:type="dxa"/>
            <w:vMerge/>
            <w:shd w:val="clear" w:color="auto" w:fill="EAF1DD" w:themeFill="accent3" w:themeFillTint="33"/>
          </w:tcPr>
          <w:p w14:paraId="0B341F11" w14:textId="77777777" w:rsidR="00D21CD9" w:rsidRPr="00EF58B2" w:rsidRDefault="00D21CD9" w:rsidP="003E0110">
            <w:pPr>
              <w:ind w:right="317"/>
              <w:rPr>
                <w:rFonts w:ascii="Arial" w:hAnsi="Arial" w:cs="Arial"/>
                <w:sz w:val="16"/>
                <w:szCs w:val="16"/>
              </w:rPr>
            </w:pPr>
          </w:p>
        </w:tc>
        <w:tc>
          <w:tcPr>
            <w:tcW w:w="4448" w:type="dxa"/>
            <w:shd w:val="clear" w:color="auto" w:fill="EAF1DD" w:themeFill="accent3" w:themeFillTint="33"/>
          </w:tcPr>
          <w:p w14:paraId="69988772" w14:textId="77777777" w:rsidR="00D21CD9" w:rsidRDefault="00D21CD9" w:rsidP="003E0110">
            <w:pPr>
              <w:rPr>
                <w:rFonts w:ascii="Arial" w:hAnsi="Arial" w:cs="Arial"/>
                <w:sz w:val="16"/>
                <w:szCs w:val="16"/>
              </w:rPr>
            </w:pPr>
          </w:p>
        </w:tc>
        <w:tc>
          <w:tcPr>
            <w:tcW w:w="3207" w:type="dxa"/>
            <w:vMerge/>
            <w:shd w:val="clear" w:color="auto" w:fill="EAF1DD" w:themeFill="accent3" w:themeFillTint="33"/>
          </w:tcPr>
          <w:p w14:paraId="1B910A11" w14:textId="77777777" w:rsidR="00D21CD9" w:rsidRPr="00087E59" w:rsidRDefault="00D21CD9" w:rsidP="00E130B3">
            <w:pPr>
              <w:pStyle w:val="Listenabsatz"/>
              <w:numPr>
                <w:ilvl w:val="0"/>
                <w:numId w:val="18"/>
              </w:numPr>
              <w:ind w:left="122" w:hanging="122"/>
              <w:rPr>
                <w:rFonts w:ascii="Arial" w:hAnsi="Arial" w:cs="Arial"/>
                <w:sz w:val="16"/>
                <w:szCs w:val="16"/>
              </w:rPr>
            </w:pPr>
          </w:p>
        </w:tc>
      </w:tr>
      <w:tr w:rsidR="00E130B3" w14:paraId="4EB0AFF6" w14:textId="77777777" w:rsidTr="003E0110">
        <w:tc>
          <w:tcPr>
            <w:tcW w:w="1838" w:type="dxa"/>
            <w:vMerge/>
            <w:shd w:val="clear" w:color="auto" w:fill="EAF1DD" w:themeFill="accent3" w:themeFillTint="33"/>
          </w:tcPr>
          <w:p w14:paraId="3AD8EDFD"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2F2ECED0" w14:textId="62E36F85" w:rsidR="00E130B3" w:rsidRDefault="00E130B3" w:rsidP="003E0110">
            <w:pPr>
              <w:rPr>
                <w:rFonts w:ascii="Arial" w:hAnsi="Arial" w:cs="Arial"/>
                <w:sz w:val="16"/>
                <w:szCs w:val="16"/>
              </w:rPr>
            </w:pPr>
          </w:p>
        </w:tc>
        <w:tc>
          <w:tcPr>
            <w:tcW w:w="3207" w:type="dxa"/>
            <w:vMerge/>
            <w:shd w:val="clear" w:color="auto" w:fill="EAF1DD" w:themeFill="accent3" w:themeFillTint="33"/>
          </w:tcPr>
          <w:p w14:paraId="31C0DB7A"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rsidRPr="004000EE" w14:paraId="56162F80" w14:textId="77777777" w:rsidTr="003E0110">
        <w:tc>
          <w:tcPr>
            <w:tcW w:w="1838" w:type="dxa"/>
            <w:vMerge w:val="restart"/>
            <w:shd w:val="clear" w:color="auto" w:fill="EAF1DD" w:themeFill="accent3" w:themeFillTint="33"/>
          </w:tcPr>
          <w:p w14:paraId="6B5B45A2" w14:textId="77777777" w:rsidR="00E130B3" w:rsidRDefault="00E130B3" w:rsidP="003E0110">
            <w:pPr>
              <w:ind w:right="317"/>
              <w:rPr>
                <w:rFonts w:ascii="Arial" w:eastAsia="Times New Roman" w:hAnsi="Arial" w:cs="Arial"/>
                <w:b/>
                <w:color w:val="212121"/>
                <w:sz w:val="16"/>
                <w:szCs w:val="16"/>
              </w:rPr>
            </w:pPr>
            <w:r>
              <w:rPr>
                <w:rFonts w:ascii="Arial" w:eastAsia="Times New Roman" w:hAnsi="Arial" w:cs="Arial"/>
                <w:b/>
                <w:color w:val="212121"/>
                <w:sz w:val="16"/>
                <w:szCs w:val="16"/>
              </w:rPr>
              <w:t>II.</w:t>
            </w:r>
          </w:p>
          <w:p w14:paraId="278B4CD1" w14:textId="77777777" w:rsidR="00E130B3" w:rsidRPr="00087E59" w:rsidRDefault="00E130B3" w:rsidP="003E0110">
            <w:pPr>
              <w:ind w:right="317"/>
              <w:rPr>
                <w:rFonts w:ascii="Arial" w:eastAsia="Times New Roman" w:hAnsi="Arial" w:cs="Arial"/>
                <w:color w:val="212121"/>
                <w:sz w:val="16"/>
                <w:szCs w:val="16"/>
              </w:rPr>
            </w:pPr>
            <w:r w:rsidRPr="00087E59">
              <w:rPr>
                <w:rFonts w:ascii="Arial" w:eastAsia="Times New Roman" w:hAnsi="Arial" w:cs="Arial"/>
                <w:b/>
                <w:color w:val="212121"/>
                <w:sz w:val="16"/>
                <w:szCs w:val="16"/>
              </w:rPr>
              <w:t>Modelos de desarrollo rural y sus actores</w:t>
            </w:r>
          </w:p>
        </w:tc>
        <w:tc>
          <w:tcPr>
            <w:tcW w:w="4448" w:type="dxa"/>
            <w:shd w:val="clear" w:color="auto" w:fill="EAF1DD" w:themeFill="accent3" w:themeFillTint="33"/>
          </w:tcPr>
          <w:p w14:paraId="260EB63C" w14:textId="77777777" w:rsidR="00E130B3" w:rsidRPr="00EF58B2" w:rsidRDefault="00E130B3" w:rsidP="003E0110">
            <w:pPr>
              <w:rPr>
                <w:rFonts w:ascii="Arial" w:hAnsi="Arial" w:cs="Arial"/>
                <w:sz w:val="16"/>
                <w:szCs w:val="16"/>
              </w:rPr>
            </w:pPr>
            <w:r>
              <w:rPr>
                <w:rFonts w:ascii="Arial" w:hAnsi="Arial" w:cs="Arial"/>
                <w:sz w:val="16"/>
                <w:szCs w:val="16"/>
              </w:rPr>
              <w:t>Marco institucional hacia el manejo sostenible de la tierra y la sustentabilidad de los ecosistemas</w:t>
            </w:r>
          </w:p>
        </w:tc>
        <w:tc>
          <w:tcPr>
            <w:tcW w:w="3207" w:type="dxa"/>
            <w:vMerge w:val="restart"/>
            <w:shd w:val="clear" w:color="auto" w:fill="EAF1DD" w:themeFill="accent3" w:themeFillTint="33"/>
          </w:tcPr>
          <w:p w14:paraId="1C2A8DA2" w14:textId="77777777" w:rsid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Estructura Agroecológica Principal, actividad funcional de escarabajos coprófagos y fertilidad de suelos en agroecosistemas ganaderos de alta montaña.</w:t>
            </w:r>
            <w:r w:rsidR="00E130B3" w:rsidRPr="00EC2A5F">
              <w:rPr>
                <w:rFonts w:ascii="Arial" w:hAnsi="Arial" w:cs="Arial"/>
                <w:sz w:val="16"/>
                <w:szCs w:val="16"/>
                <w:lang w:val="es-CO"/>
              </w:rPr>
              <w:t xml:space="preserve"> (Quintero Silva).</w:t>
            </w:r>
          </w:p>
          <w:p w14:paraId="50E1D035" w14:textId="6A77D56F" w:rsid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Metabolismo social, sustentabilidad y territorio</w:t>
            </w:r>
            <w:r w:rsidR="00EB7FAF">
              <w:rPr>
                <w:rFonts w:ascii="Arial" w:hAnsi="Arial" w:cs="Arial"/>
                <w:sz w:val="16"/>
                <w:szCs w:val="16"/>
                <w:lang w:val="es-CO"/>
              </w:rPr>
              <w:t xml:space="preserve"> en e</w:t>
            </w:r>
            <w:r w:rsidRPr="00EC2A5F">
              <w:rPr>
                <w:rFonts w:ascii="Arial" w:hAnsi="Arial" w:cs="Arial"/>
                <w:sz w:val="16"/>
                <w:szCs w:val="16"/>
                <w:lang w:val="es-CO"/>
              </w:rPr>
              <w:t xml:space="preserve">l río Bogotá. </w:t>
            </w:r>
            <w:r w:rsidR="00E130B3" w:rsidRPr="00EC2A5F">
              <w:rPr>
                <w:rFonts w:ascii="Arial" w:hAnsi="Arial" w:cs="Arial"/>
                <w:sz w:val="16"/>
                <w:szCs w:val="16"/>
                <w:lang w:val="es-CO"/>
              </w:rPr>
              <w:t>(Tobón Ramírez).</w:t>
            </w:r>
          </w:p>
          <w:p w14:paraId="55474504" w14:textId="77777777" w:rsidR="00EC2A5F" w:rsidRP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Política agraria neoliberal y soberanía alimentaria de los campesinos de Pasto.</w:t>
            </w:r>
            <w:r w:rsidR="00E130B3" w:rsidRPr="00EC2A5F">
              <w:rPr>
                <w:rFonts w:ascii="Arial" w:hAnsi="Arial" w:cs="Arial"/>
                <w:sz w:val="16"/>
                <w:szCs w:val="16"/>
                <w:lang w:val="es-CO"/>
              </w:rPr>
              <w:t xml:space="preserve"> </w:t>
            </w:r>
            <w:r w:rsidR="00E130B3" w:rsidRPr="00EC2A5F">
              <w:rPr>
                <w:rFonts w:ascii="Arial" w:hAnsi="Arial" w:cs="Arial"/>
                <w:sz w:val="16"/>
                <w:szCs w:val="16"/>
              </w:rPr>
              <w:t>(Sabogal Aguilar).</w:t>
            </w:r>
          </w:p>
          <w:p w14:paraId="5040655E" w14:textId="2A2F808C" w:rsidR="00E130B3" w:rsidRPr="00EC2A5F" w:rsidRDefault="00EC2A5F" w:rsidP="00EC2A5F">
            <w:pPr>
              <w:pStyle w:val="Listenabsatz"/>
              <w:numPr>
                <w:ilvl w:val="0"/>
                <w:numId w:val="18"/>
              </w:numPr>
              <w:ind w:left="122" w:hanging="122"/>
              <w:rPr>
                <w:rFonts w:ascii="Arial" w:hAnsi="Arial" w:cs="Arial"/>
                <w:sz w:val="16"/>
                <w:szCs w:val="16"/>
                <w:lang w:val="es-CO"/>
              </w:rPr>
            </w:pPr>
            <w:r w:rsidRPr="00EC2A5F">
              <w:rPr>
                <w:rFonts w:ascii="Arial" w:hAnsi="Arial" w:cs="Arial"/>
                <w:sz w:val="16"/>
                <w:szCs w:val="16"/>
                <w:lang w:val="es-CO"/>
              </w:rPr>
              <w:t>Criterios para un marco de políticas públicas de transición hacia la agroecología en Colombia.</w:t>
            </w:r>
            <w:r w:rsidR="00E130B3" w:rsidRPr="00EC2A5F">
              <w:rPr>
                <w:rFonts w:ascii="Arial" w:hAnsi="Arial" w:cs="Arial"/>
                <w:sz w:val="16"/>
                <w:szCs w:val="16"/>
                <w:lang w:val="es-CO"/>
              </w:rPr>
              <w:t xml:space="preserve"> </w:t>
            </w:r>
            <w:r w:rsidR="00E130B3" w:rsidRPr="00EC2A5F">
              <w:rPr>
                <w:rFonts w:ascii="Arial" w:hAnsi="Arial" w:cs="Arial"/>
                <w:sz w:val="16"/>
                <w:szCs w:val="16"/>
              </w:rPr>
              <w:t xml:space="preserve">(Vivas </w:t>
            </w:r>
            <w:r w:rsidR="00E130B3" w:rsidRPr="00EC2A5F">
              <w:rPr>
                <w:rFonts w:ascii="Arial" w:hAnsi="Arial" w:cs="Arial"/>
                <w:sz w:val="16"/>
                <w:szCs w:val="16"/>
                <w:lang w:val="es-CO"/>
              </w:rPr>
              <w:t>García).</w:t>
            </w:r>
          </w:p>
          <w:p w14:paraId="517DAD6D" w14:textId="0097D21C" w:rsidR="00E130B3" w:rsidRPr="00660C09" w:rsidRDefault="00EC2A5F" w:rsidP="00E130B3">
            <w:pPr>
              <w:pStyle w:val="Listenabsatz"/>
              <w:numPr>
                <w:ilvl w:val="0"/>
                <w:numId w:val="18"/>
              </w:numPr>
              <w:ind w:left="122" w:hanging="122"/>
              <w:rPr>
                <w:rFonts w:ascii="Arial" w:hAnsi="Arial" w:cs="Arial"/>
                <w:sz w:val="16"/>
                <w:szCs w:val="16"/>
                <w:lang w:val="en-GB"/>
              </w:rPr>
            </w:pPr>
            <w:r w:rsidRPr="00EC2A5F">
              <w:rPr>
                <w:rFonts w:ascii="Arial" w:hAnsi="Arial" w:cs="Arial"/>
                <w:sz w:val="16"/>
                <w:szCs w:val="16"/>
                <w:lang w:val="es-CO"/>
              </w:rPr>
              <w:t>Resiliencia comunitaria de pequeños productores frente a la sequía en el corr</w:t>
            </w:r>
            <w:r>
              <w:rPr>
                <w:rFonts w:ascii="Arial" w:hAnsi="Arial" w:cs="Arial"/>
                <w:sz w:val="16"/>
                <w:szCs w:val="16"/>
                <w:lang w:val="es-CO"/>
              </w:rPr>
              <w:t>e</w:t>
            </w:r>
            <w:r w:rsidRPr="00EC2A5F">
              <w:rPr>
                <w:rFonts w:ascii="Arial" w:hAnsi="Arial" w:cs="Arial"/>
                <w:sz w:val="16"/>
                <w:szCs w:val="16"/>
                <w:lang w:val="es-CO"/>
              </w:rPr>
              <w:t>dor seco de Nicaragua: an</w:t>
            </w:r>
            <w:r>
              <w:rPr>
                <w:rFonts w:ascii="Arial" w:hAnsi="Arial" w:cs="Arial"/>
                <w:sz w:val="16"/>
                <w:szCs w:val="16"/>
                <w:lang w:val="es-CO"/>
              </w:rPr>
              <w:t>álisis sociocultural e institucional desde una perspectiva histórica</w:t>
            </w:r>
            <w:r w:rsidR="00E130B3" w:rsidRPr="00EC2A5F">
              <w:rPr>
                <w:rFonts w:ascii="Arial" w:hAnsi="Arial" w:cs="Arial"/>
                <w:sz w:val="16"/>
                <w:szCs w:val="16"/>
                <w:lang w:val="es-CO"/>
              </w:rPr>
              <w:t xml:space="preserve">. </w:t>
            </w:r>
            <w:r w:rsidR="00E130B3">
              <w:rPr>
                <w:rFonts w:ascii="Arial" w:hAnsi="Arial" w:cs="Arial"/>
                <w:sz w:val="16"/>
                <w:szCs w:val="16"/>
                <w:lang w:val="en-GB"/>
              </w:rPr>
              <w:t>(Bl</w:t>
            </w:r>
            <w:r w:rsidR="00E130B3" w:rsidRPr="00660C09">
              <w:rPr>
                <w:rFonts w:ascii="Arial" w:hAnsi="Arial" w:cs="Arial"/>
                <w:sz w:val="16"/>
                <w:szCs w:val="16"/>
                <w:lang w:val="en-GB"/>
              </w:rPr>
              <w:t>andón).</w:t>
            </w:r>
          </w:p>
          <w:p w14:paraId="5D73061D" w14:textId="48BEE652" w:rsidR="00E130B3" w:rsidRPr="0069033D" w:rsidRDefault="00EC2A5F" w:rsidP="00E130B3">
            <w:pPr>
              <w:pStyle w:val="Listenabsatz"/>
              <w:numPr>
                <w:ilvl w:val="0"/>
                <w:numId w:val="18"/>
              </w:numPr>
              <w:ind w:left="122" w:hanging="122"/>
              <w:rPr>
                <w:rFonts w:ascii="Arial" w:hAnsi="Arial" w:cs="Arial"/>
                <w:sz w:val="16"/>
                <w:szCs w:val="16"/>
                <w:lang w:val="en-GB"/>
              </w:rPr>
            </w:pPr>
            <w:r w:rsidRPr="00EC2A5F">
              <w:rPr>
                <w:rFonts w:ascii="Arial" w:hAnsi="Arial" w:cs="Arial"/>
                <w:sz w:val="16"/>
                <w:szCs w:val="16"/>
                <w:lang w:val="es-CO"/>
              </w:rPr>
              <w:t>Construyendo futuro</w:t>
            </w:r>
            <w:r w:rsidR="00E130B3" w:rsidRPr="00EC2A5F">
              <w:rPr>
                <w:rFonts w:ascii="Arial" w:hAnsi="Arial" w:cs="Arial"/>
                <w:sz w:val="16"/>
                <w:szCs w:val="16"/>
                <w:lang w:val="es-CO"/>
              </w:rPr>
              <w:t xml:space="preserve"> </w:t>
            </w:r>
            <w:r w:rsidRPr="00EC2A5F">
              <w:rPr>
                <w:rFonts w:ascii="Arial" w:hAnsi="Arial" w:cs="Arial"/>
                <w:sz w:val="16"/>
                <w:szCs w:val="16"/>
                <w:lang w:val="es-CO"/>
              </w:rPr>
              <w:t>–</w:t>
            </w:r>
            <w:r w:rsidR="00E130B3" w:rsidRPr="00EC2A5F">
              <w:rPr>
                <w:rFonts w:ascii="Arial" w:hAnsi="Arial" w:cs="Arial"/>
                <w:sz w:val="16"/>
                <w:szCs w:val="16"/>
                <w:lang w:val="es-CO"/>
              </w:rPr>
              <w:t xml:space="preserve"> </w:t>
            </w:r>
            <w:r w:rsidRPr="00EC2A5F">
              <w:rPr>
                <w:rFonts w:ascii="Arial" w:hAnsi="Arial" w:cs="Arial"/>
                <w:sz w:val="16"/>
                <w:szCs w:val="16"/>
                <w:lang w:val="es-CO"/>
              </w:rPr>
              <w:t>preservando el pasado</w:t>
            </w:r>
            <w:r w:rsidR="00E130B3" w:rsidRPr="00EC2A5F">
              <w:rPr>
                <w:rFonts w:ascii="Arial" w:hAnsi="Arial" w:cs="Arial"/>
                <w:sz w:val="16"/>
                <w:szCs w:val="16"/>
                <w:lang w:val="es-CO"/>
              </w:rPr>
              <w:t xml:space="preserve">: </w:t>
            </w:r>
            <w:r w:rsidRPr="00EC2A5F">
              <w:rPr>
                <w:rFonts w:ascii="Arial" w:hAnsi="Arial" w:cs="Arial"/>
                <w:sz w:val="16"/>
                <w:szCs w:val="16"/>
                <w:lang w:val="es-CO"/>
              </w:rPr>
              <w:t>oportunidades y retos de la Herencia Cultural en Colombia despu</w:t>
            </w:r>
            <w:r>
              <w:rPr>
                <w:rFonts w:ascii="Arial" w:hAnsi="Arial" w:cs="Arial"/>
                <w:sz w:val="16"/>
                <w:szCs w:val="16"/>
                <w:lang w:val="es-CO"/>
              </w:rPr>
              <w:t>és del Acuerdo de Paz.</w:t>
            </w:r>
            <w:r w:rsidR="00E130B3" w:rsidRPr="00EC2A5F">
              <w:rPr>
                <w:rFonts w:ascii="Arial" w:hAnsi="Arial" w:cs="Arial"/>
                <w:sz w:val="16"/>
                <w:szCs w:val="16"/>
                <w:lang w:val="es-CO"/>
              </w:rPr>
              <w:t xml:space="preserve"> </w:t>
            </w:r>
            <w:r w:rsidR="00E130B3" w:rsidRPr="00660C09">
              <w:rPr>
                <w:rFonts w:ascii="Arial" w:hAnsi="Arial" w:cs="Arial"/>
                <w:sz w:val="16"/>
                <w:szCs w:val="16"/>
                <w:lang w:val="en-GB"/>
              </w:rPr>
              <w:t>(Schmidt</w:t>
            </w:r>
            <w:r w:rsidR="00E130B3" w:rsidRPr="00660C09">
              <w:rPr>
                <w:rFonts w:ascii="Arial" w:hAnsi="Arial" w:cs="Arial"/>
                <w:i/>
                <w:iCs/>
                <w:sz w:val="16"/>
                <w:szCs w:val="16"/>
                <w:lang w:val="en-GB"/>
              </w:rPr>
              <w:t>).</w:t>
            </w:r>
          </w:p>
          <w:p w14:paraId="6F648A38" w14:textId="77777777" w:rsidR="00965936" w:rsidRDefault="00965936" w:rsidP="00965936">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 xml:space="preserve">Tejiendo en el territorio: </w:t>
            </w:r>
            <w:r>
              <w:rPr>
                <w:rFonts w:ascii="Arial" w:hAnsi="Arial" w:cs="Arial"/>
                <w:sz w:val="16"/>
                <w:szCs w:val="16"/>
                <w:lang w:val="es-CO"/>
              </w:rPr>
              <w:t>conservación de los tubérculos andinos del pueblo Nasa de los resguardos indígenas de</w:t>
            </w:r>
            <w:r w:rsidR="00E130B3" w:rsidRPr="00965936">
              <w:rPr>
                <w:rFonts w:ascii="Arial" w:hAnsi="Arial" w:cs="Arial"/>
                <w:sz w:val="16"/>
                <w:szCs w:val="16"/>
                <w:lang w:val="es-CO"/>
              </w:rPr>
              <w:t xml:space="preserve"> Toribío, Tacueyó </w:t>
            </w:r>
            <w:r>
              <w:rPr>
                <w:rFonts w:ascii="Arial" w:hAnsi="Arial" w:cs="Arial"/>
                <w:sz w:val="16"/>
                <w:szCs w:val="16"/>
                <w:lang w:val="es-CO"/>
              </w:rPr>
              <w:t>y</w:t>
            </w:r>
            <w:r w:rsidR="00E130B3" w:rsidRPr="00965936">
              <w:rPr>
                <w:rFonts w:ascii="Arial" w:hAnsi="Arial" w:cs="Arial"/>
                <w:sz w:val="16"/>
                <w:szCs w:val="16"/>
                <w:lang w:val="es-CO"/>
              </w:rPr>
              <w:t xml:space="preserve"> San Francisco, </w:t>
            </w:r>
            <w:r>
              <w:rPr>
                <w:rFonts w:ascii="Arial" w:hAnsi="Arial" w:cs="Arial"/>
                <w:sz w:val="16"/>
                <w:szCs w:val="16"/>
                <w:lang w:val="es-CO"/>
              </w:rPr>
              <w:t>norte del</w:t>
            </w:r>
            <w:r w:rsidR="00E130B3" w:rsidRPr="00965936">
              <w:rPr>
                <w:rFonts w:ascii="Arial" w:hAnsi="Arial" w:cs="Arial"/>
                <w:sz w:val="16"/>
                <w:szCs w:val="16"/>
                <w:lang w:val="es-CO"/>
              </w:rPr>
              <w:t xml:space="preserve"> Cauca. (García Díaz)</w:t>
            </w:r>
          </w:p>
          <w:p w14:paraId="7E950A08" w14:textId="7F176859" w:rsidR="00E130B3" w:rsidRPr="00965936" w:rsidRDefault="00965936" w:rsidP="00965936">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 xml:space="preserve">Aportes a la construcción de un sistema agroalimentario regional sostenible desde el proceso de la Red de Mercados Agroecológicos Campesinos del Valle del Cauca. </w:t>
            </w:r>
            <w:r w:rsidR="00E130B3" w:rsidRPr="00965936">
              <w:rPr>
                <w:rFonts w:ascii="Arial" w:hAnsi="Arial" w:cs="Arial"/>
                <w:sz w:val="16"/>
                <w:szCs w:val="16"/>
                <w:lang w:val="es-CO"/>
              </w:rPr>
              <w:t>(Aristiz</w:t>
            </w:r>
            <w:r w:rsidR="00141759" w:rsidRPr="00965936">
              <w:rPr>
                <w:rFonts w:ascii="Arial" w:hAnsi="Arial" w:cs="Arial"/>
                <w:sz w:val="16"/>
                <w:szCs w:val="16"/>
                <w:lang w:val="es-CO"/>
              </w:rPr>
              <w:t>á</w:t>
            </w:r>
            <w:r w:rsidR="00E130B3" w:rsidRPr="00965936">
              <w:rPr>
                <w:rFonts w:ascii="Arial" w:hAnsi="Arial" w:cs="Arial"/>
                <w:sz w:val="16"/>
                <w:szCs w:val="16"/>
                <w:lang w:val="es-CO"/>
              </w:rPr>
              <w:t>bal)</w:t>
            </w:r>
          </w:p>
          <w:p w14:paraId="50EAFFBC" w14:textId="77777777" w:rsidR="00871745" w:rsidRDefault="00871745" w:rsidP="00E130B3">
            <w:pPr>
              <w:pStyle w:val="Listenabsatz"/>
              <w:numPr>
                <w:ilvl w:val="0"/>
                <w:numId w:val="18"/>
              </w:numPr>
              <w:ind w:left="122" w:hanging="122"/>
              <w:rPr>
                <w:rFonts w:ascii="Arial" w:hAnsi="Arial" w:cs="Arial"/>
                <w:sz w:val="16"/>
                <w:szCs w:val="16"/>
                <w:lang w:val="en-GB"/>
              </w:rPr>
            </w:pPr>
            <w:r w:rsidRPr="00EC2A5F">
              <w:rPr>
                <w:rFonts w:ascii="Arial" w:hAnsi="Arial" w:cs="Arial"/>
                <w:sz w:val="16"/>
                <w:szCs w:val="16"/>
                <w:lang w:val="es-CO"/>
              </w:rPr>
              <w:t xml:space="preserve">Configuración de la relación entre la ruralidad y el sistema de salud colombiano, 1993-2020. </w:t>
            </w:r>
            <w:r>
              <w:rPr>
                <w:rFonts w:ascii="Arial" w:hAnsi="Arial" w:cs="Arial"/>
                <w:sz w:val="16"/>
                <w:szCs w:val="16"/>
                <w:lang w:val="en-GB"/>
              </w:rPr>
              <w:t>(Montoya Sanabria)</w:t>
            </w:r>
          </w:p>
          <w:p w14:paraId="4A9BF086" w14:textId="77777777" w:rsidR="0079331B" w:rsidRDefault="0079331B" w:rsidP="00E130B3">
            <w:pPr>
              <w:pStyle w:val="Listenabsatz"/>
              <w:numPr>
                <w:ilvl w:val="0"/>
                <w:numId w:val="18"/>
              </w:numPr>
              <w:ind w:left="122" w:hanging="122"/>
              <w:rPr>
                <w:rFonts w:ascii="Arial" w:hAnsi="Arial" w:cs="Arial"/>
                <w:sz w:val="16"/>
                <w:szCs w:val="16"/>
                <w:lang w:val="en-GB"/>
              </w:rPr>
            </w:pPr>
            <w:r w:rsidRPr="00EC2A5F">
              <w:rPr>
                <w:rFonts w:ascii="Arial" w:hAnsi="Arial" w:cs="Arial"/>
                <w:sz w:val="16"/>
                <w:szCs w:val="16"/>
                <w:lang w:val="es-CO"/>
              </w:rPr>
              <w:t xml:space="preserve">Diseño agroproductivo para la reintegración de la relación sociedad-naturaleza y autonomía de los habitantes en la cuenca Del río Tunjita-Boyacá. </w:t>
            </w:r>
            <w:r>
              <w:rPr>
                <w:rFonts w:ascii="Arial" w:hAnsi="Arial" w:cs="Arial"/>
                <w:sz w:val="16"/>
                <w:szCs w:val="16"/>
                <w:lang w:val="en-GB"/>
              </w:rPr>
              <w:t>(Rojas Gómez)</w:t>
            </w:r>
          </w:p>
          <w:p w14:paraId="0E9968F5" w14:textId="77777777" w:rsidR="0079331B" w:rsidRDefault="0079331B" w:rsidP="00E130B3">
            <w:pPr>
              <w:pStyle w:val="Listenabsatz"/>
              <w:numPr>
                <w:ilvl w:val="0"/>
                <w:numId w:val="18"/>
              </w:numPr>
              <w:ind w:left="122" w:hanging="122"/>
              <w:rPr>
                <w:rFonts w:ascii="Arial" w:hAnsi="Arial" w:cs="Arial"/>
                <w:sz w:val="16"/>
                <w:szCs w:val="16"/>
                <w:lang w:val="en-GB"/>
              </w:rPr>
            </w:pPr>
            <w:r w:rsidRPr="00EC2A5F">
              <w:rPr>
                <w:rFonts w:ascii="Arial" w:hAnsi="Arial" w:cs="Arial"/>
                <w:sz w:val="16"/>
                <w:szCs w:val="16"/>
                <w:lang w:val="es-CO"/>
              </w:rPr>
              <w:t xml:space="preserve">Restauración Agroecológica en comunidades rurales de alta montaña en el sur de Colombia (Tangua, Nariño). </w:t>
            </w:r>
            <w:r>
              <w:rPr>
                <w:rFonts w:ascii="Arial" w:hAnsi="Arial" w:cs="Arial"/>
                <w:sz w:val="16"/>
                <w:szCs w:val="16"/>
                <w:lang w:val="en-GB"/>
              </w:rPr>
              <w:t>(Bravo Medina)</w:t>
            </w:r>
          </w:p>
          <w:p w14:paraId="436A0A33" w14:textId="27EE92FE" w:rsidR="00141759" w:rsidRPr="0069033D" w:rsidRDefault="00141759" w:rsidP="00E130B3">
            <w:pPr>
              <w:pStyle w:val="Listenabsatz"/>
              <w:numPr>
                <w:ilvl w:val="0"/>
                <w:numId w:val="18"/>
              </w:numPr>
              <w:ind w:left="122" w:hanging="122"/>
              <w:rPr>
                <w:rFonts w:ascii="Arial" w:hAnsi="Arial" w:cs="Arial"/>
                <w:sz w:val="16"/>
                <w:szCs w:val="16"/>
                <w:lang w:val="en-GB"/>
              </w:rPr>
            </w:pPr>
            <w:r w:rsidRPr="00EC2A5F">
              <w:rPr>
                <w:rFonts w:ascii="Arial" w:hAnsi="Arial" w:cs="Arial"/>
                <w:sz w:val="16"/>
                <w:szCs w:val="16"/>
                <w:lang w:val="es-CO"/>
              </w:rPr>
              <w:t xml:space="preserve">Caracterización biofísica, social, económica y cultural de sistemas productivos pertenecientes a la Asociación gestora de desarrollo rural del corregimiento del Arenillo, Palmira Valle del Cauca Colombia. </w:t>
            </w:r>
            <w:r>
              <w:rPr>
                <w:rFonts w:ascii="Arial" w:hAnsi="Arial" w:cs="Arial"/>
                <w:sz w:val="16"/>
                <w:szCs w:val="16"/>
                <w:lang w:val="en-GB"/>
              </w:rPr>
              <w:t>(Rugeles Silva)</w:t>
            </w:r>
          </w:p>
        </w:tc>
      </w:tr>
      <w:tr w:rsidR="00E130B3" w14:paraId="15147DFB" w14:textId="77777777" w:rsidTr="003E0110">
        <w:tc>
          <w:tcPr>
            <w:tcW w:w="1838" w:type="dxa"/>
            <w:vMerge/>
            <w:shd w:val="clear" w:color="auto" w:fill="EAF1DD" w:themeFill="accent3" w:themeFillTint="33"/>
          </w:tcPr>
          <w:p w14:paraId="2C292DB3" w14:textId="77777777" w:rsidR="00E130B3" w:rsidRPr="000B6ADB" w:rsidRDefault="00E130B3" w:rsidP="003E0110">
            <w:pPr>
              <w:ind w:right="317"/>
              <w:rPr>
                <w:rFonts w:ascii="Arial" w:hAnsi="Arial" w:cs="Arial"/>
                <w:sz w:val="16"/>
                <w:szCs w:val="16"/>
                <w:lang w:val="en-GB"/>
              </w:rPr>
            </w:pPr>
          </w:p>
        </w:tc>
        <w:tc>
          <w:tcPr>
            <w:tcW w:w="4448" w:type="dxa"/>
            <w:shd w:val="clear" w:color="auto" w:fill="EAF1DD" w:themeFill="accent3" w:themeFillTint="33"/>
          </w:tcPr>
          <w:p w14:paraId="42CAEA98" w14:textId="77777777" w:rsidR="00E130B3" w:rsidRPr="00EF58B2" w:rsidRDefault="00E130B3" w:rsidP="003E0110">
            <w:pPr>
              <w:rPr>
                <w:rFonts w:ascii="Arial" w:hAnsi="Arial" w:cs="Arial"/>
                <w:sz w:val="16"/>
                <w:szCs w:val="16"/>
              </w:rPr>
            </w:pPr>
            <w:r>
              <w:rPr>
                <w:rFonts w:ascii="Arial" w:hAnsi="Arial" w:cs="Arial"/>
                <w:sz w:val="16"/>
                <w:szCs w:val="16"/>
              </w:rPr>
              <w:t>Análisis de actores y su papel en la construcción de modelos alternativos de desarrollo rural</w:t>
            </w:r>
          </w:p>
        </w:tc>
        <w:tc>
          <w:tcPr>
            <w:tcW w:w="3207" w:type="dxa"/>
            <w:vMerge/>
            <w:shd w:val="clear" w:color="auto" w:fill="EAF1DD" w:themeFill="accent3" w:themeFillTint="33"/>
          </w:tcPr>
          <w:p w14:paraId="7D969664"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1C8C12E8" w14:textId="77777777" w:rsidTr="003E0110">
        <w:tc>
          <w:tcPr>
            <w:tcW w:w="1838" w:type="dxa"/>
            <w:vMerge/>
            <w:shd w:val="clear" w:color="auto" w:fill="EAF1DD" w:themeFill="accent3" w:themeFillTint="33"/>
          </w:tcPr>
          <w:p w14:paraId="4E31BF34"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6581107F" w14:textId="77777777" w:rsidR="00E130B3" w:rsidRPr="00EF58B2" w:rsidRDefault="00E130B3" w:rsidP="003E0110">
            <w:pPr>
              <w:rPr>
                <w:rFonts w:ascii="Arial" w:hAnsi="Arial" w:cs="Arial"/>
                <w:sz w:val="16"/>
                <w:szCs w:val="16"/>
              </w:rPr>
            </w:pPr>
            <w:r>
              <w:rPr>
                <w:rFonts w:ascii="Arial" w:hAnsi="Arial" w:cs="Arial"/>
                <w:sz w:val="16"/>
                <w:szCs w:val="16"/>
              </w:rPr>
              <w:t>Sistemas alternativos de producción (agroecológicos) en el proceso de construcción de paz territorial</w:t>
            </w:r>
          </w:p>
        </w:tc>
        <w:tc>
          <w:tcPr>
            <w:tcW w:w="3207" w:type="dxa"/>
            <w:vMerge/>
            <w:shd w:val="clear" w:color="auto" w:fill="EAF1DD" w:themeFill="accent3" w:themeFillTint="33"/>
          </w:tcPr>
          <w:p w14:paraId="2362B37A"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34578B94" w14:textId="77777777" w:rsidTr="003E0110">
        <w:tc>
          <w:tcPr>
            <w:tcW w:w="1838" w:type="dxa"/>
            <w:vMerge/>
            <w:shd w:val="clear" w:color="auto" w:fill="EAF1DD" w:themeFill="accent3" w:themeFillTint="33"/>
          </w:tcPr>
          <w:p w14:paraId="44BE21FA"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4D2A498A" w14:textId="77777777" w:rsidR="00E130B3" w:rsidRPr="00EF58B2" w:rsidRDefault="00E130B3" w:rsidP="003E0110">
            <w:pPr>
              <w:rPr>
                <w:rFonts w:ascii="Arial" w:hAnsi="Arial" w:cs="Arial"/>
                <w:sz w:val="16"/>
                <w:szCs w:val="16"/>
              </w:rPr>
            </w:pPr>
            <w:r>
              <w:rPr>
                <w:rFonts w:ascii="Arial" w:hAnsi="Arial" w:cs="Arial"/>
                <w:sz w:val="16"/>
                <w:szCs w:val="16"/>
              </w:rPr>
              <w:t>Turismo en el contexto de construcción de paz y desarrollo territorial</w:t>
            </w:r>
          </w:p>
        </w:tc>
        <w:tc>
          <w:tcPr>
            <w:tcW w:w="3207" w:type="dxa"/>
            <w:vMerge/>
            <w:shd w:val="clear" w:color="auto" w:fill="EAF1DD" w:themeFill="accent3" w:themeFillTint="33"/>
          </w:tcPr>
          <w:p w14:paraId="6A54052D"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2765A542" w14:textId="77777777" w:rsidTr="003E0110">
        <w:tc>
          <w:tcPr>
            <w:tcW w:w="1838" w:type="dxa"/>
            <w:vMerge/>
            <w:shd w:val="clear" w:color="auto" w:fill="EAF1DD" w:themeFill="accent3" w:themeFillTint="33"/>
          </w:tcPr>
          <w:p w14:paraId="1D928CC0"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1A2E6F61" w14:textId="77777777" w:rsidR="00E130B3" w:rsidRPr="00EF58B2" w:rsidRDefault="00E130B3" w:rsidP="003E0110">
            <w:pPr>
              <w:rPr>
                <w:rFonts w:ascii="Arial" w:hAnsi="Arial" w:cs="Arial"/>
                <w:sz w:val="16"/>
                <w:szCs w:val="16"/>
              </w:rPr>
            </w:pPr>
            <w:r>
              <w:rPr>
                <w:rFonts w:ascii="Arial" w:hAnsi="Arial" w:cs="Arial"/>
                <w:sz w:val="16"/>
                <w:szCs w:val="16"/>
              </w:rPr>
              <w:t>Pensamiento ambiental y desarrollo</w:t>
            </w:r>
          </w:p>
        </w:tc>
        <w:tc>
          <w:tcPr>
            <w:tcW w:w="3207" w:type="dxa"/>
            <w:vMerge/>
            <w:shd w:val="clear" w:color="auto" w:fill="EAF1DD" w:themeFill="accent3" w:themeFillTint="33"/>
          </w:tcPr>
          <w:p w14:paraId="0273969D"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687578B6" w14:textId="77777777" w:rsidTr="003E0110">
        <w:tc>
          <w:tcPr>
            <w:tcW w:w="1838" w:type="dxa"/>
            <w:vMerge/>
            <w:shd w:val="clear" w:color="auto" w:fill="EAF1DD" w:themeFill="accent3" w:themeFillTint="33"/>
          </w:tcPr>
          <w:p w14:paraId="01818C81"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61F7EBD5" w14:textId="77777777" w:rsidR="00E130B3" w:rsidRPr="00EF58B2" w:rsidRDefault="00E130B3" w:rsidP="003E0110">
            <w:pPr>
              <w:rPr>
                <w:rFonts w:ascii="Arial" w:hAnsi="Arial" w:cs="Arial"/>
                <w:sz w:val="16"/>
                <w:szCs w:val="16"/>
              </w:rPr>
            </w:pPr>
            <w:r>
              <w:rPr>
                <w:rFonts w:ascii="Arial" w:hAnsi="Arial" w:cs="Arial"/>
                <w:sz w:val="16"/>
                <w:szCs w:val="16"/>
              </w:rPr>
              <w:t xml:space="preserve">Transformaciones tecnológicas y modelos de desarrollo rural alternativos </w:t>
            </w:r>
          </w:p>
        </w:tc>
        <w:tc>
          <w:tcPr>
            <w:tcW w:w="3207" w:type="dxa"/>
            <w:vMerge/>
            <w:shd w:val="clear" w:color="auto" w:fill="EAF1DD" w:themeFill="accent3" w:themeFillTint="33"/>
          </w:tcPr>
          <w:p w14:paraId="7F1F2258"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2C9C2BCB" w14:textId="77777777" w:rsidTr="003E0110">
        <w:tc>
          <w:tcPr>
            <w:tcW w:w="1838" w:type="dxa"/>
            <w:vMerge/>
            <w:shd w:val="clear" w:color="auto" w:fill="EAF1DD" w:themeFill="accent3" w:themeFillTint="33"/>
          </w:tcPr>
          <w:p w14:paraId="7DA4C9F0"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35E3E4A3" w14:textId="77777777" w:rsidR="00E130B3" w:rsidRPr="00EF58B2" w:rsidRDefault="00E130B3" w:rsidP="003E0110">
            <w:pPr>
              <w:rPr>
                <w:rFonts w:ascii="Arial" w:hAnsi="Arial" w:cs="Arial"/>
                <w:sz w:val="16"/>
                <w:szCs w:val="16"/>
              </w:rPr>
            </w:pPr>
            <w:r>
              <w:rPr>
                <w:rFonts w:ascii="Arial" w:hAnsi="Arial" w:cs="Arial"/>
                <w:sz w:val="16"/>
                <w:szCs w:val="16"/>
              </w:rPr>
              <w:t>Institucionalidad global para el desarrollo y la investigación</w:t>
            </w:r>
          </w:p>
        </w:tc>
        <w:tc>
          <w:tcPr>
            <w:tcW w:w="3207" w:type="dxa"/>
            <w:vMerge/>
            <w:shd w:val="clear" w:color="auto" w:fill="EAF1DD" w:themeFill="accent3" w:themeFillTint="33"/>
          </w:tcPr>
          <w:p w14:paraId="02C72326"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62AA5F2A" w14:textId="77777777" w:rsidTr="003E0110">
        <w:tc>
          <w:tcPr>
            <w:tcW w:w="1838" w:type="dxa"/>
            <w:vMerge/>
            <w:shd w:val="clear" w:color="auto" w:fill="EAF1DD" w:themeFill="accent3" w:themeFillTint="33"/>
          </w:tcPr>
          <w:p w14:paraId="7E48CD0E"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49EF9FC6" w14:textId="77777777" w:rsidR="00E130B3" w:rsidRPr="00EF58B2" w:rsidRDefault="00E130B3" w:rsidP="003E0110">
            <w:pPr>
              <w:rPr>
                <w:rFonts w:ascii="Arial" w:hAnsi="Arial" w:cs="Arial"/>
                <w:sz w:val="16"/>
                <w:szCs w:val="16"/>
              </w:rPr>
            </w:pPr>
            <w:r>
              <w:rPr>
                <w:rFonts w:ascii="Arial" w:hAnsi="Arial" w:cs="Arial"/>
                <w:sz w:val="16"/>
                <w:szCs w:val="16"/>
              </w:rPr>
              <w:t>Cadena de mercados con base en la explotación de recursos naturales y sus actores</w:t>
            </w:r>
          </w:p>
        </w:tc>
        <w:tc>
          <w:tcPr>
            <w:tcW w:w="3207" w:type="dxa"/>
            <w:vMerge/>
            <w:shd w:val="clear" w:color="auto" w:fill="EAF1DD" w:themeFill="accent3" w:themeFillTint="33"/>
          </w:tcPr>
          <w:p w14:paraId="08D15B5B"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rsidRPr="0069033D" w14:paraId="53D7AE62" w14:textId="77777777" w:rsidTr="003E0110">
        <w:tc>
          <w:tcPr>
            <w:tcW w:w="1838" w:type="dxa"/>
            <w:vMerge w:val="restart"/>
            <w:shd w:val="clear" w:color="auto" w:fill="EAF1DD" w:themeFill="accent3" w:themeFillTint="33"/>
          </w:tcPr>
          <w:p w14:paraId="3D11B56F" w14:textId="77777777" w:rsidR="00E130B3" w:rsidRDefault="00E130B3" w:rsidP="003E0110">
            <w:pPr>
              <w:ind w:right="317"/>
              <w:rPr>
                <w:rFonts w:ascii="Arial" w:eastAsia="Times New Roman" w:hAnsi="Arial" w:cs="Arial"/>
                <w:b/>
                <w:color w:val="212121"/>
                <w:sz w:val="16"/>
                <w:szCs w:val="16"/>
              </w:rPr>
            </w:pPr>
            <w:r>
              <w:rPr>
                <w:rFonts w:ascii="Arial" w:eastAsia="Times New Roman" w:hAnsi="Arial" w:cs="Arial"/>
                <w:b/>
                <w:color w:val="212121"/>
                <w:sz w:val="16"/>
                <w:szCs w:val="16"/>
              </w:rPr>
              <w:t>III.</w:t>
            </w:r>
          </w:p>
          <w:p w14:paraId="6B6A41BB" w14:textId="77777777" w:rsidR="00E130B3" w:rsidRPr="00087E59" w:rsidRDefault="00E130B3" w:rsidP="003E0110">
            <w:pPr>
              <w:ind w:right="317"/>
              <w:rPr>
                <w:rFonts w:ascii="Arial" w:hAnsi="Arial" w:cs="Arial"/>
                <w:sz w:val="16"/>
                <w:szCs w:val="16"/>
              </w:rPr>
            </w:pPr>
            <w:r w:rsidRPr="00087E59">
              <w:rPr>
                <w:rFonts w:ascii="Arial" w:eastAsia="Times New Roman" w:hAnsi="Arial" w:cs="Arial"/>
                <w:b/>
                <w:color w:val="212121"/>
                <w:sz w:val="16"/>
                <w:szCs w:val="16"/>
              </w:rPr>
              <w:t>Acceso a la tierra y derechos territoriales</w:t>
            </w:r>
            <w:r w:rsidRPr="00087E59">
              <w:rPr>
                <w:rFonts w:ascii="Arial" w:eastAsia="Times New Roman" w:hAnsi="Arial" w:cs="Arial"/>
                <w:b/>
                <w:bCs/>
                <w:color w:val="212121"/>
                <w:sz w:val="16"/>
                <w:szCs w:val="16"/>
              </w:rPr>
              <w:t xml:space="preserve"> </w:t>
            </w:r>
          </w:p>
        </w:tc>
        <w:tc>
          <w:tcPr>
            <w:tcW w:w="4448" w:type="dxa"/>
            <w:shd w:val="clear" w:color="auto" w:fill="EAF1DD" w:themeFill="accent3" w:themeFillTint="33"/>
          </w:tcPr>
          <w:p w14:paraId="66689E0A" w14:textId="77777777" w:rsidR="00E130B3" w:rsidRPr="00EF58B2" w:rsidRDefault="00E130B3" w:rsidP="003E0110">
            <w:pPr>
              <w:rPr>
                <w:rFonts w:ascii="Arial" w:hAnsi="Arial" w:cs="Arial"/>
                <w:sz w:val="16"/>
                <w:szCs w:val="16"/>
              </w:rPr>
            </w:pPr>
            <w:r>
              <w:rPr>
                <w:rFonts w:ascii="Arial" w:hAnsi="Arial" w:cs="Arial"/>
                <w:sz w:val="16"/>
                <w:szCs w:val="16"/>
              </w:rPr>
              <w:t>Conflicto ambiental e interdependencias históricas de inequidad</w:t>
            </w:r>
          </w:p>
        </w:tc>
        <w:tc>
          <w:tcPr>
            <w:tcW w:w="3207" w:type="dxa"/>
            <w:vMerge w:val="restart"/>
            <w:shd w:val="clear" w:color="auto" w:fill="EAF1DD" w:themeFill="accent3" w:themeFillTint="33"/>
          </w:tcPr>
          <w:p w14:paraId="5683D041" w14:textId="4B6A9519" w:rsidR="00E130B3" w:rsidRPr="00965936" w:rsidRDefault="00965936" w:rsidP="00E130B3">
            <w:pPr>
              <w:pStyle w:val="Listenabsatz"/>
              <w:numPr>
                <w:ilvl w:val="0"/>
                <w:numId w:val="23"/>
              </w:numPr>
              <w:rPr>
                <w:rFonts w:ascii="Arial" w:hAnsi="Arial" w:cs="Arial"/>
                <w:sz w:val="16"/>
                <w:szCs w:val="16"/>
                <w:lang w:val="en-US"/>
              </w:rPr>
            </w:pPr>
            <w:r w:rsidRPr="00965936">
              <w:rPr>
                <w:rFonts w:ascii="Arial" w:hAnsi="Arial" w:cs="Arial"/>
                <w:sz w:val="16"/>
                <w:szCs w:val="16"/>
                <w:lang w:val="es-CO"/>
              </w:rPr>
              <w:t>Configuraciones espaciales en la ruralidad colombiana.</w:t>
            </w:r>
            <w:r>
              <w:rPr>
                <w:rFonts w:ascii="Arial" w:hAnsi="Arial" w:cs="Arial"/>
                <w:sz w:val="16"/>
                <w:szCs w:val="16"/>
                <w:lang w:val="es-CO"/>
              </w:rPr>
              <w:t xml:space="preserve"> ¿Cómo se reconfiguran los espacios rurales en Colombia?</w:t>
            </w:r>
            <w:r w:rsidR="00E130B3" w:rsidRPr="00965936">
              <w:rPr>
                <w:rFonts w:ascii="Arial" w:hAnsi="Arial" w:cs="Arial"/>
                <w:sz w:val="16"/>
                <w:szCs w:val="16"/>
                <w:lang w:val="es-CO"/>
              </w:rPr>
              <w:t xml:space="preserve"> </w:t>
            </w:r>
            <w:r w:rsidR="00E130B3" w:rsidRPr="00965936">
              <w:rPr>
                <w:rFonts w:ascii="Arial" w:hAnsi="Arial" w:cs="Arial"/>
                <w:sz w:val="16"/>
                <w:szCs w:val="16"/>
                <w:lang w:val="en-US"/>
              </w:rPr>
              <w:t>(Gómez Nore)</w:t>
            </w:r>
          </w:p>
          <w:p w14:paraId="19D939AA" w14:textId="04F6C096" w:rsidR="00E130B3" w:rsidRPr="00965936" w:rsidRDefault="00965936" w:rsidP="00965936">
            <w:pPr>
              <w:pStyle w:val="Listenabsatz"/>
              <w:numPr>
                <w:ilvl w:val="0"/>
                <w:numId w:val="23"/>
              </w:numPr>
              <w:rPr>
                <w:rFonts w:ascii="Arial" w:hAnsi="Arial" w:cs="Arial"/>
                <w:sz w:val="16"/>
                <w:szCs w:val="16"/>
                <w:lang w:val="es-CO"/>
              </w:rPr>
            </w:pPr>
            <w:r w:rsidRPr="00965936">
              <w:rPr>
                <w:rFonts w:ascii="Arial" w:hAnsi="Arial" w:cs="Arial"/>
                <w:sz w:val="16"/>
                <w:szCs w:val="16"/>
                <w:lang w:val="es-CO"/>
              </w:rPr>
              <w:t xml:space="preserve">Hacia una concepción integral del derecho de acceso a tierras en la implementación de políticas de desarrollo rural a gran escala: las ZIDRES de Puerto López (Meta). </w:t>
            </w:r>
            <w:r w:rsidR="00E130B3" w:rsidRPr="00965936">
              <w:rPr>
                <w:rFonts w:ascii="Arial" w:hAnsi="Arial" w:cs="Arial"/>
                <w:sz w:val="16"/>
                <w:szCs w:val="16"/>
                <w:lang w:val="es-CO"/>
              </w:rPr>
              <w:t>(Aldana).</w:t>
            </w:r>
          </w:p>
          <w:p w14:paraId="530BA88D" w14:textId="657C493C" w:rsidR="00E130B3" w:rsidRDefault="00965936" w:rsidP="00E130B3">
            <w:pPr>
              <w:pStyle w:val="Listenabsatz"/>
              <w:numPr>
                <w:ilvl w:val="0"/>
                <w:numId w:val="23"/>
              </w:numPr>
              <w:rPr>
                <w:rFonts w:ascii="Arial" w:hAnsi="Arial" w:cs="Arial"/>
                <w:sz w:val="16"/>
                <w:szCs w:val="16"/>
                <w:lang w:val="es-CO"/>
              </w:rPr>
            </w:pPr>
            <w:r>
              <w:rPr>
                <w:rFonts w:ascii="Arial" w:hAnsi="Arial" w:cs="Arial"/>
                <w:sz w:val="16"/>
                <w:szCs w:val="16"/>
                <w:lang w:val="es-CO"/>
              </w:rPr>
              <w:t>Biocolonialidad y ecogenoetnocidio</w:t>
            </w:r>
            <w:r w:rsidR="00E130B3" w:rsidRPr="0069033D">
              <w:rPr>
                <w:rFonts w:ascii="Arial" w:hAnsi="Arial" w:cs="Arial"/>
                <w:sz w:val="16"/>
                <w:szCs w:val="16"/>
                <w:lang w:val="es-CO"/>
              </w:rPr>
              <w:t xml:space="preserve"> </w:t>
            </w:r>
            <w:r>
              <w:rPr>
                <w:rFonts w:ascii="Arial" w:hAnsi="Arial" w:cs="Arial"/>
                <w:sz w:val="16"/>
                <w:szCs w:val="16"/>
                <w:lang w:val="es-CO"/>
              </w:rPr>
              <w:t>en</w:t>
            </w:r>
            <w:r w:rsidR="00E130B3" w:rsidRPr="0069033D">
              <w:rPr>
                <w:rFonts w:ascii="Arial" w:hAnsi="Arial" w:cs="Arial"/>
                <w:sz w:val="16"/>
                <w:szCs w:val="16"/>
                <w:lang w:val="es-CO"/>
              </w:rPr>
              <w:t xml:space="preserve"> Buenaventura</w:t>
            </w:r>
            <w:r w:rsidR="00E130B3">
              <w:rPr>
                <w:rFonts w:ascii="Arial" w:hAnsi="Arial" w:cs="Arial"/>
                <w:sz w:val="16"/>
                <w:szCs w:val="16"/>
                <w:lang w:val="es-CO"/>
              </w:rPr>
              <w:t xml:space="preserve"> (Beltrán)</w:t>
            </w:r>
          </w:p>
          <w:p w14:paraId="4744AEAC" w14:textId="10B0B4AF" w:rsidR="00871745" w:rsidRDefault="00871745" w:rsidP="00E130B3">
            <w:pPr>
              <w:pStyle w:val="Listenabsatz"/>
              <w:numPr>
                <w:ilvl w:val="0"/>
                <w:numId w:val="23"/>
              </w:numPr>
              <w:rPr>
                <w:rFonts w:ascii="Arial" w:hAnsi="Arial" w:cs="Arial"/>
                <w:sz w:val="16"/>
                <w:szCs w:val="16"/>
                <w:lang w:val="es-CO"/>
              </w:rPr>
            </w:pPr>
            <w:r w:rsidRPr="00871745">
              <w:rPr>
                <w:rFonts w:ascii="Arial" w:hAnsi="Arial" w:cs="Arial"/>
                <w:sz w:val="16"/>
                <w:szCs w:val="16"/>
                <w:lang w:val="es-CO"/>
              </w:rPr>
              <w:t>Determinantes espaciales de la distribución de la tierra en el Caquetá.</w:t>
            </w:r>
            <w:r>
              <w:rPr>
                <w:rFonts w:ascii="Arial" w:hAnsi="Arial" w:cs="Arial"/>
                <w:sz w:val="16"/>
                <w:szCs w:val="16"/>
                <w:lang w:val="es-CO"/>
              </w:rPr>
              <w:t xml:space="preserve"> (Vergara Hincapié)</w:t>
            </w:r>
          </w:p>
          <w:p w14:paraId="33BA07D2" w14:textId="77777777" w:rsidR="00871745" w:rsidRDefault="00871745" w:rsidP="00E130B3">
            <w:pPr>
              <w:pStyle w:val="Listenabsatz"/>
              <w:numPr>
                <w:ilvl w:val="0"/>
                <w:numId w:val="23"/>
              </w:numPr>
              <w:rPr>
                <w:rFonts w:ascii="Arial" w:hAnsi="Arial" w:cs="Arial"/>
                <w:sz w:val="16"/>
                <w:szCs w:val="16"/>
                <w:lang w:val="es-CO"/>
              </w:rPr>
            </w:pPr>
            <w:r w:rsidRPr="00871745">
              <w:rPr>
                <w:rFonts w:ascii="Arial" w:hAnsi="Arial" w:cs="Arial"/>
                <w:sz w:val="16"/>
                <w:szCs w:val="16"/>
                <w:lang w:val="es-CO"/>
              </w:rPr>
              <w:t>Justicia ambiental en los PDET como una estrategia de construcción de paz.</w:t>
            </w:r>
            <w:r>
              <w:rPr>
                <w:rFonts w:ascii="Arial" w:hAnsi="Arial" w:cs="Arial"/>
                <w:sz w:val="16"/>
                <w:szCs w:val="16"/>
                <w:lang w:val="es-CO"/>
              </w:rPr>
              <w:t xml:space="preserve"> (Sánchez Supelano)</w:t>
            </w:r>
          </w:p>
          <w:p w14:paraId="3D85DF63" w14:textId="76CCB558" w:rsidR="0079331B" w:rsidRPr="0069033D" w:rsidRDefault="0079331B" w:rsidP="00E130B3">
            <w:pPr>
              <w:pStyle w:val="Listenabsatz"/>
              <w:numPr>
                <w:ilvl w:val="0"/>
                <w:numId w:val="23"/>
              </w:numPr>
              <w:rPr>
                <w:rFonts w:ascii="Arial" w:hAnsi="Arial" w:cs="Arial"/>
                <w:sz w:val="16"/>
                <w:szCs w:val="16"/>
                <w:lang w:val="es-CO"/>
              </w:rPr>
            </w:pPr>
            <w:r w:rsidRPr="0079331B">
              <w:rPr>
                <w:rFonts w:ascii="Arial" w:hAnsi="Arial" w:cs="Arial"/>
                <w:sz w:val="16"/>
                <w:szCs w:val="16"/>
                <w:lang w:val="es-CO"/>
              </w:rPr>
              <w:t>La deforestación desde una perspectiva ambiental integral: causas e interrelaciones en el corredor Andes – Amazonía en Colombia (</w:t>
            </w:r>
            <w:r>
              <w:rPr>
                <w:rFonts w:ascii="Arial" w:hAnsi="Arial" w:cs="Arial"/>
                <w:sz w:val="16"/>
                <w:szCs w:val="16"/>
                <w:lang w:val="es-CO"/>
              </w:rPr>
              <w:t>siglos</w:t>
            </w:r>
            <w:r w:rsidRPr="0079331B">
              <w:rPr>
                <w:rFonts w:ascii="Arial" w:hAnsi="Arial" w:cs="Arial"/>
                <w:sz w:val="16"/>
                <w:szCs w:val="16"/>
                <w:lang w:val="es-CO"/>
              </w:rPr>
              <w:t xml:space="preserve"> XX </w:t>
            </w:r>
            <w:r>
              <w:rPr>
                <w:rFonts w:ascii="Arial" w:hAnsi="Arial" w:cs="Arial"/>
                <w:sz w:val="16"/>
                <w:szCs w:val="16"/>
                <w:lang w:val="es-CO"/>
              </w:rPr>
              <w:t>y</w:t>
            </w:r>
            <w:r w:rsidRPr="0079331B">
              <w:rPr>
                <w:rFonts w:ascii="Arial" w:hAnsi="Arial" w:cs="Arial"/>
                <w:sz w:val="16"/>
                <w:szCs w:val="16"/>
                <w:lang w:val="es-CO"/>
              </w:rPr>
              <w:t xml:space="preserve"> XXI)</w:t>
            </w:r>
            <w:r>
              <w:rPr>
                <w:rFonts w:ascii="Arial" w:hAnsi="Arial" w:cs="Arial"/>
                <w:sz w:val="16"/>
                <w:szCs w:val="16"/>
                <w:lang w:val="es-CO"/>
              </w:rPr>
              <w:t>. (Rengifo Arana)</w:t>
            </w:r>
          </w:p>
        </w:tc>
      </w:tr>
      <w:tr w:rsidR="00E130B3" w14:paraId="660C882E" w14:textId="77777777" w:rsidTr="003E0110">
        <w:tc>
          <w:tcPr>
            <w:tcW w:w="1838" w:type="dxa"/>
            <w:vMerge/>
            <w:shd w:val="clear" w:color="auto" w:fill="EAF1DD" w:themeFill="accent3" w:themeFillTint="33"/>
          </w:tcPr>
          <w:p w14:paraId="1449C224" w14:textId="77777777" w:rsidR="00E130B3" w:rsidRPr="0069033D" w:rsidRDefault="00E130B3" w:rsidP="003E0110">
            <w:pPr>
              <w:ind w:right="317"/>
              <w:rPr>
                <w:rFonts w:ascii="Arial" w:hAnsi="Arial" w:cs="Arial"/>
                <w:sz w:val="16"/>
                <w:szCs w:val="16"/>
              </w:rPr>
            </w:pPr>
          </w:p>
        </w:tc>
        <w:tc>
          <w:tcPr>
            <w:tcW w:w="4448" w:type="dxa"/>
            <w:shd w:val="clear" w:color="auto" w:fill="EAF1DD" w:themeFill="accent3" w:themeFillTint="33"/>
          </w:tcPr>
          <w:p w14:paraId="6CA99F11" w14:textId="77777777" w:rsidR="00E130B3" w:rsidRPr="00EF58B2" w:rsidRDefault="00E130B3" w:rsidP="003E0110">
            <w:pPr>
              <w:rPr>
                <w:rFonts w:ascii="Arial" w:hAnsi="Arial" w:cs="Arial"/>
                <w:sz w:val="16"/>
                <w:szCs w:val="16"/>
              </w:rPr>
            </w:pPr>
            <w:r>
              <w:rPr>
                <w:rFonts w:ascii="Arial" w:hAnsi="Arial" w:cs="Arial"/>
                <w:sz w:val="16"/>
                <w:szCs w:val="16"/>
              </w:rPr>
              <w:t>Actores y discursos en el marco del acceso y uso de la tierra y los derechos territoriales para la construcción de paz</w:t>
            </w:r>
          </w:p>
        </w:tc>
        <w:tc>
          <w:tcPr>
            <w:tcW w:w="3207" w:type="dxa"/>
            <w:vMerge/>
            <w:shd w:val="clear" w:color="auto" w:fill="EAF1DD" w:themeFill="accent3" w:themeFillTint="33"/>
          </w:tcPr>
          <w:p w14:paraId="42482DA9"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2C65E947" w14:textId="77777777" w:rsidTr="003E0110">
        <w:tc>
          <w:tcPr>
            <w:tcW w:w="1838" w:type="dxa"/>
            <w:vMerge/>
            <w:shd w:val="clear" w:color="auto" w:fill="EAF1DD" w:themeFill="accent3" w:themeFillTint="33"/>
          </w:tcPr>
          <w:p w14:paraId="09D13A1C"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3AAEFF24" w14:textId="77777777" w:rsidR="00E130B3" w:rsidRPr="00EF58B2" w:rsidRDefault="00E130B3" w:rsidP="003E0110">
            <w:pPr>
              <w:rPr>
                <w:rFonts w:ascii="Arial" w:hAnsi="Arial" w:cs="Arial"/>
                <w:sz w:val="16"/>
                <w:szCs w:val="16"/>
              </w:rPr>
            </w:pPr>
            <w:r>
              <w:rPr>
                <w:rFonts w:ascii="Arial" w:hAnsi="Arial" w:cs="Arial"/>
                <w:sz w:val="16"/>
                <w:szCs w:val="16"/>
              </w:rPr>
              <w:t>Teorías y metodologías interdisciplinarias de estudio, desde lo local</w:t>
            </w:r>
          </w:p>
        </w:tc>
        <w:tc>
          <w:tcPr>
            <w:tcW w:w="3207" w:type="dxa"/>
            <w:vMerge/>
            <w:shd w:val="clear" w:color="auto" w:fill="EAF1DD" w:themeFill="accent3" w:themeFillTint="33"/>
          </w:tcPr>
          <w:p w14:paraId="667EE00B"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157926E8" w14:textId="77777777" w:rsidTr="003E0110">
        <w:tc>
          <w:tcPr>
            <w:tcW w:w="1838" w:type="dxa"/>
            <w:vMerge/>
            <w:shd w:val="clear" w:color="auto" w:fill="EAF1DD" w:themeFill="accent3" w:themeFillTint="33"/>
          </w:tcPr>
          <w:p w14:paraId="5CB3161E"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5D64681F" w14:textId="77777777" w:rsidR="00E130B3" w:rsidRPr="00EF58B2" w:rsidRDefault="00E130B3" w:rsidP="003E0110">
            <w:pPr>
              <w:rPr>
                <w:rFonts w:ascii="Arial" w:hAnsi="Arial" w:cs="Arial"/>
                <w:sz w:val="16"/>
                <w:szCs w:val="16"/>
              </w:rPr>
            </w:pPr>
            <w:r>
              <w:rPr>
                <w:rFonts w:ascii="Arial" w:hAnsi="Arial" w:cs="Arial"/>
                <w:sz w:val="16"/>
                <w:szCs w:val="16"/>
              </w:rPr>
              <w:t>Alternativas de construcción de paz desde los territorios</w:t>
            </w:r>
          </w:p>
        </w:tc>
        <w:tc>
          <w:tcPr>
            <w:tcW w:w="3207" w:type="dxa"/>
            <w:vMerge/>
            <w:shd w:val="clear" w:color="auto" w:fill="EAF1DD" w:themeFill="accent3" w:themeFillTint="33"/>
          </w:tcPr>
          <w:p w14:paraId="6FFB4453"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0B6484BE" w14:textId="77777777" w:rsidTr="003E0110">
        <w:tc>
          <w:tcPr>
            <w:tcW w:w="1838" w:type="dxa"/>
            <w:vMerge/>
            <w:shd w:val="clear" w:color="auto" w:fill="EAF1DD" w:themeFill="accent3" w:themeFillTint="33"/>
          </w:tcPr>
          <w:p w14:paraId="63D64468"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2E0B377A" w14:textId="77777777" w:rsidR="00E130B3" w:rsidRPr="00EF58B2" w:rsidRDefault="00E130B3" w:rsidP="003E0110">
            <w:pPr>
              <w:rPr>
                <w:rFonts w:ascii="Arial" w:hAnsi="Arial" w:cs="Arial"/>
                <w:sz w:val="16"/>
                <w:szCs w:val="16"/>
              </w:rPr>
            </w:pPr>
            <w:r>
              <w:rPr>
                <w:rFonts w:ascii="Arial" w:hAnsi="Arial" w:cs="Arial"/>
                <w:sz w:val="16"/>
                <w:szCs w:val="16"/>
              </w:rPr>
              <w:t>Formas de organización territorial para el uso y manejo de bienes naturales desde las comunidades</w:t>
            </w:r>
          </w:p>
        </w:tc>
        <w:tc>
          <w:tcPr>
            <w:tcW w:w="3207" w:type="dxa"/>
            <w:vMerge/>
            <w:shd w:val="clear" w:color="auto" w:fill="EAF1DD" w:themeFill="accent3" w:themeFillTint="33"/>
          </w:tcPr>
          <w:p w14:paraId="7F5C1A29"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E130B3" w14:paraId="5C893C1C" w14:textId="77777777" w:rsidTr="003E0110">
        <w:tc>
          <w:tcPr>
            <w:tcW w:w="1838" w:type="dxa"/>
            <w:vMerge/>
            <w:shd w:val="clear" w:color="auto" w:fill="EAF1DD" w:themeFill="accent3" w:themeFillTint="33"/>
          </w:tcPr>
          <w:p w14:paraId="2A452B97" w14:textId="77777777" w:rsidR="00E130B3" w:rsidRPr="00EF58B2" w:rsidRDefault="00E130B3" w:rsidP="003E0110">
            <w:pPr>
              <w:ind w:right="317"/>
              <w:rPr>
                <w:rFonts w:ascii="Arial" w:hAnsi="Arial" w:cs="Arial"/>
                <w:sz w:val="16"/>
                <w:szCs w:val="16"/>
              </w:rPr>
            </w:pPr>
          </w:p>
        </w:tc>
        <w:tc>
          <w:tcPr>
            <w:tcW w:w="4448" w:type="dxa"/>
            <w:shd w:val="clear" w:color="auto" w:fill="EAF1DD" w:themeFill="accent3" w:themeFillTint="33"/>
          </w:tcPr>
          <w:p w14:paraId="3AA60D08" w14:textId="77777777" w:rsidR="00E130B3" w:rsidRPr="00EF58B2" w:rsidRDefault="00E130B3" w:rsidP="003E0110">
            <w:pPr>
              <w:rPr>
                <w:rFonts w:ascii="Arial" w:hAnsi="Arial" w:cs="Arial"/>
                <w:sz w:val="16"/>
                <w:szCs w:val="16"/>
              </w:rPr>
            </w:pPr>
            <w:r>
              <w:rPr>
                <w:rFonts w:ascii="Arial" w:hAnsi="Arial" w:cs="Arial"/>
                <w:sz w:val="16"/>
                <w:szCs w:val="16"/>
              </w:rPr>
              <w:t>Intersecciones socio-económicas (ej. género, edad) en las dinámicas locales de organización y de acceso a la tierra</w:t>
            </w:r>
          </w:p>
        </w:tc>
        <w:tc>
          <w:tcPr>
            <w:tcW w:w="3207" w:type="dxa"/>
            <w:vMerge/>
            <w:shd w:val="clear" w:color="auto" w:fill="EAF1DD" w:themeFill="accent3" w:themeFillTint="33"/>
          </w:tcPr>
          <w:p w14:paraId="0F4EC932" w14:textId="77777777" w:rsidR="00E130B3" w:rsidRPr="00087E59" w:rsidRDefault="00E130B3" w:rsidP="00E130B3">
            <w:pPr>
              <w:pStyle w:val="Listenabsatz"/>
              <w:numPr>
                <w:ilvl w:val="0"/>
                <w:numId w:val="18"/>
              </w:numPr>
              <w:ind w:left="122" w:hanging="122"/>
              <w:rPr>
                <w:rFonts w:ascii="Arial" w:hAnsi="Arial" w:cs="Arial"/>
                <w:sz w:val="16"/>
                <w:szCs w:val="16"/>
              </w:rPr>
            </w:pPr>
          </w:p>
        </w:tc>
      </w:tr>
      <w:tr w:rsidR="00141759" w:rsidRPr="00965936" w14:paraId="483E6075" w14:textId="77777777" w:rsidTr="003E0110">
        <w:tc>
          <w:tcPr>
            <w:tcW w:w="1838" w:type="dxa"/>
            <w:vMerge w:val="restart"/>
            <w:shd w:val="clear" w:color="auto" w:fill="EAF1DD" w:themeFill="accent3" w:themeFillTint="33"/>
          </w:tcPr>
          <w:p w14:paraId="17D3D9D0" w14:textId="77777777" w:rsidR="00141759" w:rsidRDefault="00141759" w:rsidP="003E0110">
            <w:pPr>
              <w:ind w:right="317"/>
              <w:rPr>
                <w:rFonts w:ascii="Arial" w:eastAsia="Times New Roman" w:hAnsi="Arial" w:cs="Arial"/>
                <w:b/>
                <w:color w:val="212121"/>
                <w:sz w:val="16"/>
                <w:szCs w:val="16"/>
              </w:rPr>
            </w:pPr>
            <w:r>
              <w:rPr>
                <w:rFonts w:ascii="Arial" w:eastAsia="Times New Roman" w:hAnsi="Arial" w:cs="Arial"/>
                <w:b/>
                <w:color w:val="212121"/>
                <w:sz w:val="16"/>
                <w:szCs w:val="16"/>
              </w:rPr>
              <w:t xml:space="preserve">IV. </w:t>
            </w:r>
          </w:p>
          <w:p w14:paraId="3557B9A9" w14:textId="77777777" w:rsidR="00141759" w:rsidRPr="00087E59" w:rsidRDefault="00141759" w:rsidP="003E0110">
            <w:pPr>
              <w:ind w:right="317"/>
              <w:rPr>
                <w:rFonts w:ascii="Arial" w:hAnsi="Arial" w:cs="Arial"/>
                <w:sz w:val="16"/>
                <w:szCs w:val="16"/>
              </w:rPr>
            </w:pPr>
            <w:r w:rsidRPr="00087E59">
              <w:rPr>
                <w:rFonts w:ascii="Arial" w:eastAsia="Times New Roman" w:hAnsi="Arial" w:cs="Arial"/>
                <w:b/>
                <w:color w:val="212121"/>
                <w:sz w:val="16"/>
                <w:szCs w:val="16"/>
              </w:rPr>
              <w:t>Población local, saberes y educación</w:t>
            </w:r>
          </w:p>
        </w:tc>
        <w:tc>
          <w:tcPr>
            <w:tcW w:w="4448" w:type="dxa"/>
            <w:shd w:val="clear" w:color="auto" w:fill="EAF1DD" w:themeFill="accent3" w:themeFillTint="33"/>
          </w:tcPr>
          <w:p w14:paraId="017A4B9C" w14:textId="77777777" w:rsidR="00141759" w:rsidRPr="00EF58B2" w:rsidRDefault="00141759" w:rsidP="003E0110">
            <w:pPr>
              <w:rPr>
                <w:rFonts w:ascii="Arial" w:hAnsi="Arial" w:cs="Arial"/>
                <w:sz w:val="16"/>
                <w:szCs w:val="16"/>
              </w:rPr>
            </w:pPr>
            <w:r>
              <w:rPr>
                <w:rFonts w:ascii="Arial" w:hAnsi="Arial" w:cs="Arial"/>
                <w:sz w:val="16"/>
                <w:szCs w:val="16"/>
              </w:rPr>
              <w:t>Recuperación de saberes y prácticas locales sobre el medioambiente y la construcción de paz</w:t>
            </w:r>
          </w:p>
        </w:tc>
        <w:tc>
          <w:tcPr>
            <w:tcW w:w="3207" w:type="dxa"/>
            <w:vMerge w:val="restart"/>
            <w:shd w:val="clear" w:color="auto" w:fill="EAF1DD" w:themeFill="accent3" w:themeFillTint="33"/>
          </w:tcPr>
          <w:p w14:paraId="22FA7A7C" w14:textId="77777777" w:rsidR="00965936" w:rsidRDefault="00965936" w:rsidP="00965936">
            <w:pPr>
              <w:pStyle w:val="Listenabsatz"/>
              <w:numPr>
                <w:ilvl w:val="0"/>
                <w:numId w:val="18"/>
              </w:numPr>
              <w:ind w:left="122" w:hanging="122"/>
              <w:rPr>
                <w:rFonts w:ascii="Arial" w:hAnsi="Arial" w:cs="Arial"/>
                <w:sz w:val="16"/>
                <w:szCs w:val="16"/>
                <w:lang w:val="en-US"/>
              </w:rPr>
            </w:pPr>
            <w:r w:rsidRPr="00965936">
              <w:rPr>
                <w:rFonts w:ascii="Arial" w:hAnsi="Arial" w:cs="Arial"/>
                <w:sz w:val="16"/>
                <w:szCs w:val="16"/>
                <w:lang w:val="es-CO"/>
              </w:rPr>
              <w:t>Decolonización de la educaci</w:t>
            </w:r>
            <w:r>
              <w:rPr>
                <w:rFonts w:ascii="Arial" w:hAnsi="Arial" w:cs="Arial"/>
                <w:sz w:val="16"/>
                <w:szCs w:val="16"/>
                <w:lang w:val="es-CO"/>
              </w:rPr>
              <w:t xml:space="preserve">ón superior en Colombia: ¿cómo aporta el </w:t>
            </w:r>
            <w:r w:rsidR="00141759" w:rsidRPr="00965936">
              <w:rPr>
                <w:rFonts w:ascii="Arial" w:hAnsi="Arial" w:cs="Arial"/>
                <w:sz w:val="16"/>
                <w:szCs w:val="16"/>
                <w:lang w:val="es-CO"/>
              </w:rPr>
              <w:t xml:space="preserve"> Instituto Agroecológico Latinoamericano María Cano </w:t>
            </w:r>
            <w:r>
              <w:rPr>
                <w:rFonts w:ascii="Arial" w:hAnsi="Arial" w:cs="Arial"/>
                <w:sz w:val="16"/>
                <w:szCs w:val="16"/>
                <w:lang w:val="es-CO"/>
              </w:rPr>
              <w:t>a la producción de conocimiento desde una perspectiva decolonial?</w:t>
            </w:r>
            <w:r w:rsidR="00141759" w:rsidRPr="00965936">
              <w:rPr>
                <w:rFonts w:ascii="Arial" w:hAnsi="Arial" w:cs="Arial"/>
                <w:sz w:val="16"/>
                <w:szCs w:val="16"/>
                <w:lang w:val="es-CO"/>
              </w:rPr>
              <w:t xml:space="preserve"> </w:t>
            </w:r>
            <w:r w:rsidR="00141759" w:rsidRPr="00965936">
              <w:rPr>
                <w:rFonts w:ascii="Arial" w:hAnsi="Arial" w:cs="Arial"/>
                <w:sz w:val="16"/>
                <w:szCs w:val="16"/>
                <w:lang w:val="en-US"/>
              </w:rPr>
              <w:t>(Leifkes).</w:t>
            </w:r>
          </w:p>
          <w:p w14:paraId="01E03F53" w14:textId="77777777" w:rsidR="00965936" w:rsidRPr="00965936" w:rsidRDefault="00965936" w:rsidP="00965936">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Identificando y valorando formas dignas de coexistencia: ciudadanos y comunidades que apuestan por el desarrollo territorial.</w:t>
            </w:r>
            <w:r w:rsidR="00141759" w:rsidRPr="00965936">
              <w:rPr>
                <w:rFonts w:ascii="Arial" w:hAnsi="Arial" w:cs="Arial"/>
                <w:sz w:val="16"/>
                <w:szCs w:val="16"/>
                <w:lang w:val="es-CO"/>
              </w:rPr>
              <w:t xml:space="preserve"> </w:t>
            </w:r>
            <w:r w:rsidR="00141759" w:rsidRPr="00965936">
              <w:rPr>
                <w:rFonts w:ascii="Arial" w:hAnsi="Arial" w:cs="Arial"/>
                <w:sz w:val="16"/>
                <w:szCs w:val="16"/>
              </w:rPr>
              <w:t>(Cepeda).</w:t>
            </w:r>
          </w:p>
          <w:p w14:paraId="1FDD845F" w14:textId="12EA05E2" w:rsidR="00141759" w:rsidRPr="00965936" w:rsidRDefault="00965936" w:rsidP="00965936">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Resistencia y resiliencia en el posacuerdo, una mirada desde las comunidades de Nuquí (Chocó, Colombia).</w:t>
            </w:r>
            <w:r w:rsidR="00141759" w:rsidRPr="00965936">
              <w:rPr>
                <w:rFonts w:ascii="Arial" w:hAnsi="Arial" w:cs="Arial"/>
                <w:sz w:val="16"/>
                <w:szCs w:val="16"/>
                <w:lang w:val="es-CO"/>
              </w:rPr>
              <w:t xml:space="preserve"> (Chocó- Colombia) (Córdoba).</w:t>
            </w:r>
          </w:p>
          <w:p w14:paraId="11585270" w14:textId="77777777" w:rsidR="00141759" w:rsidRPr="00965936" w:rsidRDefault="00141759" w:rsidP="00E130B3">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Marketing de nichos: la propaganda de las FARC-EP. (Roux).</w:t>
            </w:r>
          </w:p>
          <w:p w14:paraId="0365C249" w14:textId="77777777" w:rsidR="00141759" w:rsidRPr="00965936" w:rsidRDefault="00141759" w:rsidP="00E130B3">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Contribución de los procesos sociales, económicos y ambientales pedagógicos para la difusión de la agroecología en el territorio de Miraflores afectado por conflictos por la tierra, Guadalajara de Buga, Valle del Cauca. (Tróchez Candamil)</w:t>
            </w:r>
          </w:p>
          <w:p w14:paraId="51EFFA89" w14:textId="77777777" w:rsidR="00141759" w:rsidRPr="00965936" w:rsidRDefault="00141759" w:rsidP="00E130B3">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Alternativas a la innovación para otro desarrollo: procesos productivos de base comunitaria basados en la biodiversidad en el territorio del Pacífico Colombiano. (Reina Rozo)</w:t>
            </w:r>
          </w:p>
          <w:p w14:paraId="048CD8AE" w14:textId="77777777" w:rsidR="00141759" w:rsidRPr="00965936" w:rsidRDefault="00141759" w:rsidP="00E130B3">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Las geografías del duelo en Colombia. Memorias poéticas del conflicto armado desde los ríos y las selvas chocoanas. (Saldarriaga Cardona)</w:t>
            </w:r>
          </w:p>
          <w:p w14:paraId="726750BC" w14:textId="77777777" w:rsidR="00141759" w:rsidRPr="00965936" w:rsidRDefault="00141759" w:rsidP="00E130B3">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 xml:space="preserve">Historias al aire: el </w:t>
            </w:r>
            <w:r w:rsidRPr="00965936">
              <w:rPr>
                <w:rFonts w:ascii="Arial" w:hAnsi="Arial" w:cs="Arial"/>
                <w:i/>
                <w:sz w:val="16"/>
                <w:szCs w:val="16"/>
                <w:lang w:val="es-CO"/>
              </w:rPr>
              <w:t>storytelling</w:t>
            </w:r>
            <w:r w:rsidRPr="00965936">
              <w:rPr>
                <w:rFonts w:ascii="Arial" w:hAnsi="Arial" w:cs="Arial"/>
                <w:sz w:val="16"/>
                <w:szCs w:val="16"/>
                <w:lang w:val="es-CO"/>
              </w:rPr>
              <w:t xml:space="preserve"> sonoro y el potencial transformativo de las memorias traspasadas por el conflicto en Colombia. (Barbosa Dos Santos)</w:t>
            </w:r>
          </w:p>
          <w:p w14:paraId="5DBD7500" w14:textId="000D1BDA" w:rsidR="00141759" w:rsidRPr="00965936" w:rsidRDefault="00965936" w:rsidP="00965936">
            <w:pPr>
              <w:pStyle w:val="Listenabsatz"/>
              <w:numPr>
                <w:ilvl w:val="0"/>
                <w:numId w:val="18"/>
              </w:numPr>
              <w:ind w:left="122" w:hanging="122"/>
              <w:rPr>
                <w:rFonts w:ascii="Arial" w:hAnsi="Arial" w:cs="Arial"/>
                <w:sz w:val="16"/>
                <w:szCs w:val="16"/>
                <w:lang w:val="es-CO"/>
              </w:rPr>
            </w:pPr>
            <w:r w:rsidRPr="00965936">
              <w:rPr>
                <w:rFonts w:ascii="Arial" w:hAnsi="Arial" w:cs="Arial"/>
                <w:sz w:val="16"/>
                <w:szCs w:val="16"/>
                <w:lang w:val="es-CO"/>
              </w:rPr>
              <w:t>Análisis de los procesos de gobernanza ambiental en los conflictos locales : nuevas formas de regulación con la participación comunitaria.</w:t>
            </w:r>
            <w:r w:rsidR="00141759" w:rsidRPr="00965936">
              <w:rPr>
                <w:rFonts w:ascii="Arial" w:hAnsi="Arial" w:cs="Arial"/>
                <w:sz w:val="16"/>
                <w:szCs w:val="16"/>
                <w:lang w:val="es-CO"/>
              </w:rPr>
              <w:t>(Ortega Guerrero)</w:t>
            </w:r>
          </w:p>
        </w:tc>
      </w:tr>
      <w:tr w:rsidR="00141759" w14:paraId="114811E7" w14:textId="77777777" w:rsidTr="003E0110">
        <w:tc>
          <w:tcPr>
            <w:tcW w:w="1838" w:type="dxa"/>
            <w:vMerge/>
            <w:shd w:val="clear" w:color="auto" w:fill="EAF1DD" w:themeFill="accent3" w:themeFillTint="33"/>
          </w:tcPr>
          <w:p w14:paraId="1C075215" w14:textId="77777777" w:rsidR="00141759" w:rsidRPr="00965936" w:rsidRDefault="00141759" w:rsidP="003E0110">
            <w:pPr>
              <w:ind w:right="317"/>
              <w:rPr>
                <w:rFonts w:ascii="Arial" w:hAnsi="Arial" w:cs="Arial"/>
                <w:sz w:val="16"/>
                <w:szCs w:val="16"/>
              </w:rPr>
            </w:pPr>
          </w:p>
        </w:tc>
        <w:tc>
          <w:tcPr>
            <w:tcW w:w="4448" w:type="dxa"/>
            <w:shd w:val="clear" w:color="auto" w:fill="EAF1DD" w:themeFill="accent3" w:themeFillTint="33"/>
          </w:tcPr>
          <w:p w14:paraId="5FE4A07B" w14:textId="77777777" w:rsidR="00141759" w:rsidRPr="00EF58B2" w:rsidRDefault="00141759" w:rsidP="003E0110">
            <w:pPr>
              <w:rPr>
                <w:rFonts w:ascii="Arial" w:hAnsi="Arial" w:cs="Arial"/>
                <w:sz w:val="16"/>
                <w:szCs w:val="16"/>
              </w:rPr>
            </w:pPr>
            <w:r>
              <w:rPr>
                <w:rFonts w:ascii="Arial" w:hAnsi="Arial" w:cs="Arial"/>
                <w:sz w:val="16"/>
                <w:szCs w:val="16"/>
              </w:rPr>
              <w:t>Bases teóricas y prácticas para la educación ambiental decolonial</w:t>
            </w:r>
          </w:p>
        </w:tc>
        <w:tc>
          <w:tcPr>
            <w:tcW w:w="3207" w:type="dxa"/>
            <w:vMerge/>
            <w:shd w:val="clear" w:color="auto" w:fill="EAF1DD" w:themeFill="accent3" w:themeFillTint="33"/>
          </w:tcPr>
          <w:p w14:paraId="60ED7901" w14:textId="77777777" w:rsidR="00141759" w:rsidRPr="00EF58B2" w:rsidRDefault="00141759" w:rsidP="003E0110">
            <w:pPr>
              <w:rPr>
                <w:rFonts w:ascii="Arial" w:hAnsi="Arial" w:cs="Arial"/>
                <w:sz w:val="16"/>
                <w:szCs w:val="16"/>
              </w:rPr>
            </w:pPr>
          </w:p>
        </w:tc>
      </w:tr>
      <w:tr w:rsidR="00141759" w14:paraId="3ADDA08D" w14:textId="77777777" w:rsidTr="003E0110">
        <w:tc>
          <w:tcPr>
            <w:tcW w:w="1838" w:type="dxa"/>
            <w:vMerge/>
            <w:shd w:val="clear" w:color="auto" w:fill="EAF1DD" w:themeFill="accent3" w:themeFillTint="33"/>
          </w:tcPr>
          <w:p w14:paraId="14E38C09" w14:textId="77777777" w:rsidR="00141759" w:rsidRPr="00EF58B2" w:rsidRDefault="00141759" w:rsidP="003E0110">
            <w:pPr>
              <w:ind w:right="317"/>
              <w:rPr>
                <w:rFonts w:ascii="Arial" w:hAnsi="Arial" w:cs="Arial"/>
                <w:sz w:val="16"/>
                <w:szCs w:val="16"/>
              </w:rPr>
            </w:pPr>
          </w:p>
        </w:tc>
        <w:tc>
          <w:tcPr>
            <w:tcW w:w="4448" w:type="dxa"/>
            <w:shd w:val="clear" w:color="auto" w:fill="EAF1DD" w:themeFill="accent3" w:themeFillTint="33"/>
          </w:tcPr>
          <w:p w14:paraId="787FE2D3" w14:textId="77777777" w:rsidR="00141759" w:rsidRPr="00EF58B2" w:rsidRDefault="00141759" w:rsidP="003E0110">
            <w:pPr>
              <w:rPr>
                <w:rFonts w:ascii="Arial" w:hAnsi="Arial" w:cs="Arial"/>
                <w:sz w:val="16"/>
                <w:szCs w:val="16"/>
              </w:rPr>
            </w:pPr>
            <w:r>
              <w:rPr>
                <w:rFonts w:ascii="Arial" w:hAnsi="Arial" w:cs="Arial"/>
                <w:sz w:val="16"/>
                <w:szCs w:val="16"/>
              </w:rPr>
              <w:t>Papel de la educación superior en la inclusión de las comunidades en el proceso de construcción de paz</w:t>
            </w:r>
          </w:p>
        </w:tc>
        <w:tc>
          <w:tcPr>
            <w:tcW w:w="3207" w:type="dxa"/>
            <w:vMerge/>
            <w:shd w:val="clear" w:color="auto" w:fill="EAF1DD" w:themeFill="accent3" w:themeFillTint="33"/>
          </w:tcPr>
          <w:p w14:paraId="5D2DA346" w14:textId="77777777" w:rsidR="00141759" w:rsidRPr="00EF58B2" w:rsidRDefault="00141759" w:rsidP="003E0110">
            <w:pPr>
              <w:rPr>
                <w:rFonts w:ascii="Arial" w:hAnsi="Arial" w:cs="Arial"/>
                <w:sz w:val="16"/>
                <w:szCs w:val="16"/>
              </w:rPr>
            </w:pPr>
          </w:p>
        </w:tc>
      </w:tr>
      <w:tr w:rsidR="00141759" w14:paraId="07E07E12" w14:textId="77777777" w:rsidTr="003E0110">
        <w:tc>
          <w:tcPr>
            <w:tcW w:w="1838" w:type="dxa"/>
            <w:vMerge/>
            <w:shd w:val="clear" w:color="auto" w:fill="EAF1DD" w:themeFill="accent3" w:themeFillTint="33"/>
          </w:tcPr>
          <w:p w14:paraId="63651F2E" w14:textId="77777777" w:rsidR="00141759" w:rsidRPr="00EF58B2" w:rsidRDefault="00141759" w:rsidP="003E0110">
            <w:pPr>
              <w:ind w:right="317"/>
              <w:rPr>
                <w:rFonts w:ascii="Arial" w:hAnsi="Arial" w:cs="Arial"/>
                <w:sz w:val="16"/>
                <w:szCs w:val="16"/>
              </w:rPr>
            </w:pPr>
          </w:p>
        </w:tc>
        <w:tc>
          <w:tcPr>
            <w:tcW w:w="4448" w:type="dxa"/>
            <w:shd w:val="clear" w:color="auto" w:fill="EAF1DD" w:themeFill="accent3" w:themeFillTint="33"/>
          </w:tcPr>
          <w:p w14:paraId="396A1F5F" w14:textId="77777777" w:rsidR="00141759" w:rsidRPr="00EF58B2" w:rsidRDefault="00141759" w:rsidP="003E0110">
            <w:pPr>
              <w:rPr>
                <w:rFonts w:ascii="Arial" w:hAnsi="Arial" w:cs="Arial"/>
                <w:sz w:val="16"/>
                <w:szCs w:val="16"/>
              </w:rPr>
            </w:pPr>
            <w:r>
              <w:rPr>
                <w:rFonts w:ascii="Arial" w:hAnsi="Arial" w:cs="Arial"/>
                <w:sz w:val="16"/>
                <w:szCs w:val="16"/>
              </w:rPr>
              <w:t>Bases teóricas y prácticas para la confluencia entre saberes locales y ciencia formal</w:t>
            </w:r>
          </w:p>
        </w:tc>
        <w:tc>
          <w:tcPr>
            <w:tcW w:w="3207" w:type="dxa"/>
            <w:vMerge/>
            <w:shd w:val="clear" w:color="auto" w:fill="EAF1DD" w:themeFill="accent3" w:themeFillTint="33"/>
          </w:tcPr>
          <w:p w14:paraId="37425C6C" w14:textId="77777777" w:rsidR="00141759" w:rsidRPr="00EF58B2" w:rsidRDefault="00141759" w:rsidP="003E0110">
            <w:pPr>
              <w:rPr>
                <w:rFonts w:ascii="Arial" w:hAnsi="Arial" w:cs="Arial"/>
                <w:sz w:val="16"/>
                <w:szCs w:val="16"/>
              </w:rPr>
            </w:pPr>
          </w:p>
        </w:tc>
      </w:tr>
      <w:tr w:rsidR="00141759" w14:paraId="7D09CD58" w14:textId="77777777" w:rsidTr="003E0110">
        <w:tc>
          <w:tcPr>
            <w:tcW w:w="1838" w:type="dxa"/>
            <w:vMerge/>
            <w:shd w:val="clear" w:color="auto" w:fill="EAF1DD" w:themeFill="accent3" w:themeFillTint="33"/>
          </w:tcPr>
          <w:p w14:paraId="1C843919" w14:textId="77777777" w:rsidR="00141759" w:rsidRPr="00EF58B2" w:rsidRDefault="00141759" w:rsidP="003E0110">
            <w:pPr>
              <w:ind w:right="317"/>
              <w:rPr>
                <w:rFonts w:ascii="Arial" w:hAnsi="Arial" w:cs="Arial"/>
                <w:sz w:val="16"/>
                <w:szCs w:val="16"/>
              </w:rPr>
            </w:pPr>
          </w:p>
        </w:tc>
        <w:tc>
          <w:tcPr>
            <w:tcW w:w="4448" w:type="dxa"/>
            <w:shd w:val="clear" w:color="auto" w:fill="EAF1DD" w:themeFill="accent3" w:themeFillTint="33"/>
          </w:tcPr>
          <w:p w14:paraId="178F393E" w14:textId="7DAA9793" w:rsidR="00141759" w:rsidRDefault="00D21CD9" w:rsidP="003E0110">
            <w:pPr>
              <w:rPr>
                <w:rFonts w:ascii="Arial" w:hAnsi="Arial" w:cs="Arial"/>
                <w:sz w:val="16"/>
                <w:szCs w:val="16"/>
              </w:rPr>
            </w:pPr>
            <w:r>
              <w:rPr>
                <w:rFonts w:ascii="Arial" w:hAnsi="Arial" w:cs="Arial"/>
                <w:sz w:val="16"/>
                <w:szCs w:val="16"/>
              </w:rPr>
              <w:t>Dinámicas sociales en procesos productivos, organizativos y familiares.</w:t>
            </w:r>
          </w:p>
        </w:tc>
        <w:tc>
          <w:tcPr>
            <w:tcW w:w="3207" w:type="dxa"/>
            <w:vMerge/>
            <w:shd w:val="clear" w:color="auto" w:fill="EAF1DD" w:themeFill="accent3" w:themeFillTint="33"/>
          </w:tcPr>
          <w:p w14:paraId="6C93CC19" w14:textId="77777777" w:rsidR="00141759" w:rsidRPr="00EF58B2" w:rsidRDefault="00141759" w:rsidP="003E0110">
            <w:pPr>
              <w:rPr>
                <w:rFonts w:ascii="Arial" w:hAnsi="Arial" w:cs="Arial"/>
                <w:sz w:val="16"/>
                <w:szCs w:val="16"/>
              </w:rPr>
            </w:pPr>
          </w:p>
        </w:tc>
      </w:tr>
      <w:tr w:rsidR="00141759" w14:paraId="6CF37C7D" w14:textId="77777777" w:rsidTr="003E0110">
        <w:tc>
          <w:tcPr>
            <w:tcW w:w="1838" w:type="dxa"/>
            <w:vMerge/>
            <w:shd w:val="clear" w:color="auto" w:fill="EAF1DD" w:themeFill="accent3" w:themeFillTint="33"/>
          </w:tcPr>
          <w:p w14:paraId="4A511C0E" w14:textId="77777777" w:rsidR="00141759" w:rsidRPr="00EF58B2" w:rsidRDefault="00141759" w:rsidP="003E0110">
            <w:pPr>
              <w:ind w:right="317"/>
              <w:rPr>
                <w:rFonts w:ascii="Arial" w:hAnsi="Arial" w:cs="Arial"/>
                <w:sz w:val="16"/>
                <w:szCs w:val="16"/>
              </w:rPr>
            </w:pPr>
          </w:p>
        </w:tc>
        <w:tc>
          <w:tcPr>
            <w:tcW w:w="4448" w:type="dxa"/>
            <w:shd w:val="clear" w:color="auto" w:fill="EAF1DD" w:themeFill="accent3" w:themeFillTint="33"/>
          </w:tcPr>
          <w:p w14:paraId="24AE22AC" w14:textId="77777777" w:rsidR="00141759" w:rsidRPr="00EF58B2" w:rsidRDefault="00141759" w:rsidP="003E0110">
            <w:pPr>
              <w:rPr>
                <w:rFonts w:ascii="Arial" w:hAnsi="Arial" w:cs="Arial"/>
                <w:sz w:val="16"/>
                <w:szCs w:val="16"/>
              </w:rPr>
            </w:pPr>
            <w:r>
              <w:rPr>
                <w:rFonts w:ascii="Arial" w:hAnsi="Arial" w:cs="Arial"/>
                <w:sz w:val="16"/>
                <w:szCs w:val="16"/>
              </w:rPr>
              <w:t>Educación ambiental y buen vivir</w:t>
            </w:r>
          </w:p>
        </w:tc>
        <w:tc>
          <w:tcPr>
            <w:tcW w:w="3207" w:type="dxa"/>
            <w:vMerge/>
            <w:shd w:val="clear" w:color="auto" w:fill="EAF1DD" w:themeFill="accent3" w:themeFillTint="33"/>
          </w:tcPr>
          <w:p w14:paraId="4774F54E" w14:textId="77777777" w:rsidR="00141759" w:rsidRPr="00EF58B2" w:rsidRDefault="00141759" w:rsidP="003E0110">
            <w:pPr>
              <w:rPr>
                <w:rFonts w:ascii="Arial" w:hAnsi="Arial" w:cs="Arial"/>
                <w:sz w:val="16"/>
                <w:szCs w:val="16"/>
              </w:rPr>
            </w:pPr>
          </w:p>
        </w:tc>
      </w:tr>
      <w:tr w:rsidR="003D7F83" w14:paraId="0DAFF90C" w14:textId="77777777" w:rsidTr="00EC2A5F">
        <w:trPr>
          <w:trHeight w:val="5855"/>
        </w:trPr>
        <w:tc>
          <w:tcPr>
            <w:tcW w:w="1838" w:type="dxa"/>
            <w:vMerge/>
            <w:shd w:val="clear" w:color="auto" w:fill="EAF1DD" w:themeFill="accent3" w:themeFillTint="33"/>
          </w:tcPr>
          <w:p w14:paraId="53FBA85E" w14:textId="77777777" w:rsidR="003D7F83" w:rsidRPr="00EF58B2" w:rsidRDefault="003D7F83" w:rsidP="003E0110">
            <w:pPr>
              <w:ind w:right="317"/>
              <w:rPr>
                <w:rFonts w:ascii="Arial" w:hAnsi="Arial" w:cs="Arial"/>
                <w:sz w:val="16"/>
                <w:szCs w:val="16"/>
              </w:rPr>
            </w:pPr>
          </w:p>
        </w:tc>
        <w:tc>
          <w:tcPr>
            <w:tcW w:w="4448" w:type="dxa"/>
            <w:shd w:val="clear" w:color="auto" w:fill="EAF1DD" w:themeFill="accent3" w:themeFillTint="33"/>
          </w:tcPr>
          <w:p w14:paraId="7876F9C8" w14:textId="51082B55" w:rsidR="003D7F83" w:rsidRPr="00EF58B2" w:rsidRDefault="003D7F83" w:rsidP="003E0110">
            <w:pPr>
              <w:rPr>
                <w:rFonts w:ascii="Arial" w:hAnsi="Arial" w:cs="Arial"/>
                <w:sz w:val="16"/>
                <w:szCs w:val="16"/>
              </w:rPr>
            </w:pPr>
            <w:r>
              <w:rPr>
                <w:rFonts w:ascii="Arial" w:hAnsi="Arial" w:cs="Arial"/>
                <w:sz w:val="16"/>
                <w:szCs w:val="16"/>
              </w:rPr>
              <w:t>Lenguajes y expresiones artísticas sobre ambiente y construcción de paz.</w:t>
            </w:r>
          </w:p>
        </w:tc>
        <w:tc>
          <w:tcPr>
            <w:tcW w:w="3207" w:type="dxa"/>
            <w:vMerge/>
            <w:shd w:val="clear" w:color="auto" w:fill="EAF1DD" w:themeFill="accent3" w:themeFillTint="33"/>
          </w:tcPr>
          <w:p w14:paraId="0759737B" w14:textId="77777777" w:rsidR="003D7F83" w:rsidRPr="00EF58B2" w:rsidRDefault="003D7F83" w:rsidP="003E0110">
            <w:pPr>
              <w:rPr>
                <w:rFonts w:ascii="Arial" w:hAnsi="Arial" w:cs="Arial"/>
                <w:sz w:val="16"/>
                <w:szCs w:val="16"/>
              </w:rPr>
            </w:pPr>
          </w:p>
        </w:tc>
      </w:tr>
    </w:tbl>
    <w:p w14:paraId="32F20027" w14:textId="7DA69D58" w:rsidR="00545067" w:rsidRPr="00965936" w:rsidRDefault="00965936" w:rsidP="00965936">
      <w:pPr>
        <w:rPr>
          <w:rFonts w:ascii="Arial" w:hAnsi="Arial" w:cs="Arial"/>
          <w:sz w:val="20"/>
          <w:szCs w:val="20"/>
          <w:lang w:val="en-US"/>
        </w:rPr>
      </w:pPr>
      <w:r w:rsidRPr="00965936">
        <w:rPr>
          <w:rFonts w:ascii="Arial" w:hAnsi="Arial" w:cs="Arial"/>
          <w:sz w:val="20"/>
          <w:szCs w:val="20"/>
        </w:rPr>
        <w:t>*De acuerdo con el foco principal de la investigaci</w:t>
      </w:r>
      <w:r>
        <w:rPr>
          <w:rFonts w:ascii="Arial" w:hAnsi="Arial" w:cs="Arial"/>
          <w:sz w:val="20"/>
          <w:szCs w:val="20"/>
        </w:rPr>
        <w:t xml:space="preserve">ón. </w:t>
      </w:r>
    </w:p>
    <w:p w14:paraId="22938266" w14:textId="77777777" w:rsidR="00132244" w:rsidRPr="00E4193B" w:rsidRDefault="002A695F" w:rsidP="004364AE">
      <w:pPr>
        <w:pStyle w:val="berschrift1"/>
        <w:rPr>
          <w:rFonts w:ascii="Arial" w:hAnsi="Arial" w:cs="Arial"/>
          <w:color w:val="4F6228" w:themeColor="accent3" w:themeShade="80"/>
          <w:sz w:val="24"/>
          <w:szCs w:val="24"/>
        </w:rPr>
      </w:pPr>
      <w:bookmarkStart w:id="14" w:name="_Toc30701956"/>
      <w:r w:rsidRPr="00E4193B">
        <w:rPr>
          <w:rFonts w:ascii="Arial" w:hAnsi="Arial" w:cs="Arial"/>
          <w:color w:val="4F6228" w:themeColor="accent3" w:themeShade="80"/>
          <w:sz w:val="24"/>
          <w:szCs w:val="24"/>
          <w:highlight w:val="lightGray"/>
        </w:rPr>
        <w:t>VI</w:t>
      </w:r>
      <w:r w:rsidR="00702341" w:rsidRPr="00E4193B">
        <w:rPr>
          <w:rFonts w:ascii="Arial" w:hAnsi="Arial" w:cs="Arial"/>
          <w:color w:val="4F6228" w:themeColor="accent3" w:themeShade="80"/>
          <w:sz w:val="24"/>
          <w:szCs w:val="24"/>
          <w:highlight w:val="lightGray"/>
        </w:rPr>
        <w:t xml:space="preserve">. </w:t>
      </w:r>
      <w:r w:rsidR="00C178E8" w:rsidRPr="00E4193B">
        <w:rPr>
          <w:rFonts w:ascii="Arial" w:hAnsi="Arial" w:cs="Arial"/>
          <w:color w:val="4F6228" w:themeColor="accent3" w:themeShade="80"/>
          <w:sz w:val="24"/>
          <w:szCs w:val="24"/>
          <w:highlight w:val="lightGray"/>
        </w:rPr>
        <w:t>ESTRATEGIA</w:t>
      </w:r>
      <w:r w:rsidRPr="00E4193B">
        <w:rPr>
          <w:rFonts w:ascii="Arial" w:hAnsi="Arial" w:cs="Arial"/>
          <w:color w:val="4F6228" w:themeColor="accent3" w:themeShade="80"/>
          <w:sz w:val="24"/>
          <w:szCs w:val="24"/>
          <w:highlight w:val="lightGray"/>
        </w:rPr>
        <w:t xml:space="preserve"> DE INVESTIGACIÓN Y DESARROLLO DE LA AGENDA DE INVESTIGACIÓN</w:t>
      </w:r>
      <w:bookmarkEnd w:id="14"/>
    </w:p>
    <w:p w14:paraId="0FFE5421" w14:textId="77777777" w:rsidR="00600100" w:rsidRDefault="00600100" w:rsidP="002F0A53">
      <w:pPr>
        <w:spacing w:after="0"/>
        <w:rPr>
          <w:rFonts w:ascii="Arial" w:hAnsi="Arial" w:cs="Arial"/>
          <w:sz w:val="20"/>
          <w:szCs w:val="20"/>
        </w:rPr>
      </w:pPr>
    </w:p>
    <w:p w14:paraId="2AEE3DFF" w14:textId="77777777" w:rsidR="00C178E8" w:rsidRDefault="00C178E8" w:rsidP="00702341">
      <w:pPr>
        <w:spacing w:after="0"/>
        <w:jc w:val="both"/>
        <w:rPr>
          <w:rFonts w:ascii="Arial" w:hAnsi="Arial" w:cs="Arial"/>
          <w:color w:val="000000"/>
        </w:rPr>
      </w:pPr>
      <w:r>
        <w:rPr>
          <w:rFonts w:ascii="Arial" w:hAnsi="Arial" w:cs="Arial"/>
          <w:color w:val="000000"/>
        </w:rPr>
        <w:t xml:space="preserve">La estrategia de investigación </w:t>
      </w:r>
      <w:r w:rsidR="00824DA5">
        <w:rPr>
          <w:rFonts w:ascii="Arial" w:hAnsi="Arial" w:cs="Arial"/>
          <w:color w:val="000000"/>
        </w:rPr>
        <w:t>parte del reconocimiento de los desafíos de la construcció</w:t>
      </w:r>
      <w:r w:rsidR="00660F00">
        <w:rPr>
          <w:rFonts w:ascii="Arial" w:hAnsi="Arial" w:cs="Arial"/>
          <w:color w:val="000000"/>
        </w:rPr>
        <w:t>n de paz sostenible en Colombia</w:t>
      </w:r>
      <w:r w:rsidR="00824DA5">
        <w:rPr>
          <w:rFonts w:ascii="Arial" w:hAnsi="Arial" w:cs="Arial"/>
          <w:color w:val="000000"/>
        </w:rPr>
        <w:t xml:space="preserve"> </w:t>
      </w:r>
      <w:r w:rsidR="00660F00">
        <w:rPr>
          <w:rFonts w:ascii="Arial" w:hAnsi="Arial" w:cs="Arial"/>
          <w:color w:val="000000"/>
        </w:rPr>
        <w:t>desde</w:t>
      </w:r>
      <w:r w:rsidR="00824DA5">
        <w:rPr>
          <w:rFonts w:ascii="Arial" w:hAnsi="Arial" w:cs="Arial"/>
          <w:color w:val="000000"/>
        </w:rPr>
        <w:t xml:space="preserve"> la firma del acuerdo de paz. </w:t>
      </w:r>
      <w:r w:rsidR="00660F00">
        <w:rPr>
          <w:rFonts w:ascii="Arial" w:hAnsi="Arial" w:cs="Arial"/>
          <w:color w:val="000000"/>
        </w:rPr>
        <w:t>IDEA y ZEF reconocen que los</w:t>
      </w:r>
      <w:r w:rsidR="00824DA5">
        <w:rPr>
          <w:rFonts w:ascii="Arial" w:hAnsi="Arial" w:cs="Arial"/>
          <w:color w:val="000000"/>
        </w:rPr>
        <w:t xml:space="preserve"> desafíos</w:t>
      </w:r>
      <w:r w:rsidR="00660F00">
        <w:rPr>
          <w:rFonts w:ascii="Arial" w:hAnsi="Arial" w:cs="Arial"/>
          <w:color w:val="000000"/>
        </w:rPr>
        <w:t xml:space="preserve"> fundamentales están relacionados a </w:t>
      </w:r>
      <w:r w:rsidR="00824DA5" w:rsidRPr="00824DA5">
        <w:rPr>
          <w:rFonts w:ascii="Arial" w:hAnsi="Arial" w:cs="Arial"/>
          <w:color w:val="000000"/>
        </w:rPr>
        <w:t>la distribución desigual de la tierra, las variadas visio</w:t>
      </w:r>
      <w:r w:rsidR="00660F00">
        <w:rPr>
          <w:rFonts w:ascii="Arial" w:hAnsi="Arial" w:cs="Arial"/>
          <w:color w:val="000000"/>
        </w:rPr>
        <w:t xml:space="preserve">nes jurídicas sobre la tierra, </w:t>
      </w:r>
      <w:r w:rsidR="00824DA5" w:rsidRPr="00824DA5">
        <w:rPr>
          <w:rFonts w:ascii="Arial" w:hAnsi="Arial" w:cs="Arial"/>
          <w:color w:val="000000"/>
        </w:rPr>
        <w:t>las demandas sociales por los derechos te</w:t>
      </w:r>
      <w:r w:rsidR="00660F00">
        <w:rPr>
          <w:rFonts w:ascii="Arial" w:hAnsi="Arial" w:cs="Arial"/>
          <w:color w:val="000000"/>
        </w:rPr>
        <w:t>rritoriales y la sostenibilidad</w:t>
      </w:r>
      <w:r w:rsidR="00824DA5" w:rsidRPr="00824DA5">
        <w:rPr>
          <w:rFonts w:ascii="Arial" w:hAnsi="Arial" w:cs="Arial"/>
          <w:color w:val="000000"/>
        </w:rPr>
        <w:t xml:space="preserve"> y otros relacionados con el modelo actual de desarrollo y los procesos históricos de desigualdad e injusticia social.</w:t>
      </w:r>
      <w:r w:rsidR="00660F00">
        <w:rPr>
          <w:rFonts w:ascii="Arial" w:hAnsi="Arial" w:cs="Arial"/>
          <w:color w:val="000000"/>
        </w:rPr>
        <w:t xml:space="preserve"> La estrategia de investigación se aproxima a estos desafíos a través de los temas y subtemas descritos en la sección anterior y se operativiza a través de varias líneas de acción.</w:t>
      </w:r>
    </w:p>
    <w:p w14:paraId="10CD2878" w14:textId="77777777" w:rsidR="00C178E8" w:rsidRDefault="00C178E8" w:rsidP="00702341">
      <w:pPr>
        <w:spacing w:after="0"/>
        <w:jc w:val="both"/>
        <w:rPr>
          <w:rFonts w:ascii="Arial" w:hAnsi="Arial" w:cs="Arial"/>
          <w:color w:val="000000"/>
        </w:rPr>
      </w:pPr>
    </w:p>
    <w:p w14:paraId="29964C5A" w14:textId="77777777" w:rsidR="00FA1755" w:rsidRDefault="00660F00" w:rsidP="00BD1794">
      <w:pPr>
        <w:spacing w:after="0"/>
        <w:ind w:firstLine="708"/>
        <w:jc w:val="both"/>
        <w:rPr>
          <w:rFonts w:ascii="Arial" w:hAnsi="Arial" w:cs="Arial"/>
          <w:color w:val="000000"/>
        </w:rPr>
      </w:pPr>
      <w:r w:rsidRPr="00660F00">
        <w:rPr>
          <w:rFonts w:ascii="Arial" w:hAnsi="Arial" w:cs="Arial"/>
          <w:b/>
          <w:color w:val="000000"/>
        </w:rPr>
        <w:t>Formación de estudiantes de doctorado de la UNAL</w:t>
      </w:r>
      <w:r>
        <w:rPr>
          <w:rFonts w:ascii="Arial" w:hAnsi="Arial" w:cs="Arial"/>
          <w:color w:val="000000"/>
        </w:rPr>
        <w:t xml:space="preserve">. </w:t>
      </w:r>
      <w:r w:rsidR="00600100" w:rsidRPr="00600100">
        <w:rPr>
          <w:rFonts w:ascii="Arial" w:hAnsi="Arial" w:cs="Arial"/>
          <w:color w:val="000000"/>
        </w:rPr>
        <w:t xml:space="preserve">Los mecanismos de la gestión de investigación están marcados en el acuerdo institucional entre el ZEF e IDEA y se basan principalmente en el apoyo a la formación de estudiantes de doctorado de la UNAL. </w:t>
      </w:r>
      <w:r w:rsidR="00FA1755">
        <w:rPr>
          <w:rFonts w:ascii="Arial" w:hAnsi="Arial" w:cs="Arial"/>
          <w:color w:val="000000"/>
        </w:rPr>
        <w:t>Seis candidatos/candidatas al programa reciben becas de estudio cada año</w:t>
      </w:r>
      <w:r w:rsidR="007C5143">
        <w:rPr>
          <w:rFonts w:ascii="Arial" w:hAnsi="Arial" w:cs="Arial"/>
          <w:color w:val="000000"/>
        </w:rPr>
        <w:t xml:space="preserve"> para su trabajo doctoral en Colombia y dos meses de cursos e intercambio académico en Bonn. Los y las estudiantes r</w:t>
      </w:r>
      <w:r w:rsidR="002B49B4">
        <w:rPr>
          <w:rFonts w:ascii="Arial" w:hAnsi="Arial" w:cs="Arial"/>
          <w:color w:val="000000"/>
        </w:rPr>
        <w:t>eciben la supervisión de profesores de la UNAL</w:t>
      </w:r>
      <w:r w:rsidR="003E2EB8">
        <w:rPr>
          <w:rFonts w:ascii="Arial" w:hAnsi="Arial" w:cs="Arial"/>
          <w:color w:val="000000"/>
        </w:rPr>
        <w:t xml:space="preserve"> durante el transcurso de su doctorado</w:t>
      </w:r>
      <w:r w:rsidR="002B49B4">
        <w:rPr>
          <w:rFonts w:ascii="Arial" w:hAnsi="Arial" w:cs="Arial"/>
          <w:color w:val="000000"/>
        </w:rPr>
        <w:t xml:space="preserve"> y el apoyo científico de investigadores del ZEF</w:t>
      </w:r>
      <w:r w:rsidR="00B1225A">
        <w:rPr>
          <w:rFonts w:ascii="Arial" w:hAnsi="Arial" w:cs="Arial"/>
          <w:color w:val="000000"/>
        </w:rPr>
        <w:t xml:space="preserve"> durante los meses de cursos y trabajo en </w:t>
      </w:r>
      <w:r w:rsidR="002B49B4">
        <w:rPr>
          <w:rFonts w:ascii="Arial" w:hAnsi="Arial" w:cs="Arial"/>
          <w:color w:val="000000"/>
        </w:rPr>
        <w:t xml:space="preserve">Bonn. </w:t>
      </w:r>
    </w:p>
    <w:p w14:paraId="2CF00481" w14:textId="77777777" w:rsidR="00EB7FAF" w:rsidRDefault="00EB7FAF" w:rsidP="00BD1794">
      <w:pPr>
        <w:spacing w:after="0"/>
        <w:ind w:firstLine="708"/>
        <w:jc w:val="both"/>
        <w:rPr>
          <w:rFonts w:ascii="Arial" w:hAnsi="Arial" w:cs="Arial"/>
          <w:color w:val="000000"/>
        </w:rPr>
      </w:pPr>
    </w:p>
    <w:p w14:paraId="05FBDA7C" w14:textId="41733904" w:rsidR="00B1225A" w:rsidRDefault="00FA1755" w:rsidP="00BD1794">
      <w:pPr>
        <w:spacing w:after="0"/>
        <w:ind w:firstLine="708"/>
        <w:jc w:val="both"/>
        <w:rPr>
          <w:rFonts w:ascii="Arial" w:hAnsi="Arial" w:cs="Arial"/>
          <w:color w:val="000000"/>
        </w:rPr>
      </w:pPr>
      <w:r w:rsidRPr="00FA1755">
        <w:rPr>
          <w:rFonts w:ascii="Arial" w:hAnsi="Arial" w:cs="Arial"/>
          <w:b/>
          <w:color w:val="000000"/>
        </w:rPr>
        <w:t>Intercambio académico.</w:t>
      </w:r>
      <w:r>
        <w:rPr>
          <w:rFonts w:ascii="Arial" w:hAnsi="Arial" w:cs="Arial"/>
          <w:color w:val="000000"/>
        </w:rPr>
        <w:t xml:space="preserve"> </w:t>
      </w:r>
      <w:r w:rsidR="002B49B4">
        <w:rPr>
          <w:rFonts w:ascii="Arial" w:hAnsi="Arial" w:cs="Arial"/>
          <w:color w:val="000000"/>
        </w:rPr>
        <w:t xml:space="preserve">A </w:t>
      </w:r>
      <w:r>
        <w:rPr>
          <w:rFonts w:ascii="Arial" w:hAnsi="Arial" w:cs="Arial"/>
          <w:color w:val="000000"/>
        </w:rPr>
        <w:t>las</w:t>
      </w:r>
      <w:r w:rsidR="002B49B4">
        <w:rPr>
          <w:rFonts w:ascii="Arial" w:hAnsi="Arial" w:cs="Arial"/>
          <w:color w:val="000000"/>
        </w:rPr>
        <w:t xml:space="preserve"> investigaciones</w:t>
      </w:r>
      <w:r>
        <w:rPr>
          <w:rFonts w:ascii="Arial" w:hAnsi="Arial" w:cs="Arial"/>
          <w:color w:val="000000"/>
        </w:rPr>
        <w:t xml:space="preserve"> doctorales</w:t>
      </w:r>
      <w:r w:rsidR="002B49B4">
        <w:rPr>
          <w:rFonts w:ascii="Arial" w:hAnsi="Arial" w:cs="Arial"/>
          <w:color w:val="000000"/>
        </w:rPr>
        <w:t xml:space="preserve"> s</w:t>
      </w:r>
      <w:r w:rsidR="00600100" w:rsidRPr="00600100">
        <w:rPr>
          <w:rFonts w:ascii="Arial" w:hAnsi="Arial" w:cs="Arial"/>
          <w:color w:val="000000"/>
        </w:rPr>
        <w:t>e suman los trabajos de investigación y escritura científica de investigadores e investigadoras que participan de los programas anuales</w:t>
      </w:r>
      <w:r w:rsidR="002B49B4">
        <w:rPr>
          <w:rFonts w:ascii="Arial" w:hAnsi="Arial" w:cs="Arial"/>
          <w:color w:val="000000"/>
        </w:rPr>
        <w:t xml:space="preserve"> de corta duración (tres meses)</w:t>
      </w:r>
      <w:r>
        <w:rPr>
          <w:rFonts w:ascii="Arial" w:hAnsi="Arial" w:cs="Arial"/>
          <w:color w:val="000000"/>
        </w:rPr>
        <w:t xml:space="preserve"> para becarios en la ciudad de Bonn. Durante su estadía en el ZEF, investigadores e investigadoras participan de las actividades académicas del cen</w:t>
      </w:r>
      <w:r w:rsidR="007C5143">
        <w:rPr>
          <w:rFonts w:ascii="Arial" w:hAnsi="Arial" w:cs="Arial"/>
          <w:color w:val="000000"/>
        </w:rPr>
        <w:t xml:space="preserve">tro y realizan intercambios con el personal académico. </w:t>
      </w:r>
    </w:p>
    <w:p w14:paraId="7C5F1FD2" w14:textId="77777777" w:rsidR="003D7F83" w:rsidRDefault="003D7F83" w:rsidP="00BD1794">
      <w:pPr>
        <w:spacing w:after="0"/>
        <w:ind w:firstLine="708"/>
        <w:jc w:val="both"/>
        <w:rPr>
          <w:rFonts w:ascii="Arial" w:hAnsi="Arial" w:cs="Arial"/>
          <w:color w:val="000000"/>
        </w:rPr>
      </w:pPr>
    </w:p>
    <w:p w14:paraId="29F98CF5" w14:textId="6854C588" w:rsidR="007C5143" w:rsidRDefault="007C5143" w:rsidP="00E4193B">
      <w:pPr>
        <w:spacing w:after="0"/>
        <w:ind w:firstLine="708"/>
        <w:jc w:val="both"/>
        <w:rPr>
          <w:rFonts w:ascii="Arial" w:hAnsi="Arial" w:cs="Arial"/>
          <w:color w:val="000000"/>
        </w:rPr>
      </w:pPr>
      <w:r w:rsidRPr="00634782">
        <w:rPr>
          <w:rFonts w:ascii="Arial" w:hAnsi="Arial" w:cs="Arial"/>
          <w:b/>
          <w:color w:val="000000"/>
        </w:rPr>
        <w:t>Elaboración e implementación de agendas de estudio.</w:t>
      </w:r>
      <w:r>
        <w:rPr>
          <w:rFonts w:ascii="Arial" w:hAnsi="Arial" w:cs="Arial"/>
          <w:color w:val="000000"/>
        </w:rPr>
        <w:t xml:space="preserve"> Los temas de </w:t>
      </w:r>
      <w:r w:rsidR="00634782">
        <w:rPr>
          <w:rFonts w:ascii="Arial" w:hAnsi="Arial" w:cs="Arial"/>
          <w:color w:val="000000"/>
        </w:rPr>
        <w:t xml:space="preserve">enseñanza </w:t>
      </w:r>
      <w:r w:rsidR="00F966BD">
        <w:rPr>
          <w:rFonts w:ascii="Arial" w:hAnsi="Arial" w:cs="Arial"/>
          <w:color w:val="000000"/>
        </w:rPr>
        <w:t xml:space="preserve">refuerzan la capacidad de </w:t>
      </w:r>
      <w:r w:rsidR="00634782">
        <w:rPr>
          <w:rFonts w:ascii="Arial" w:hAnsi="Arial" w:cs="Arial"/>
          <w:color w:val="000000"/>
        </w:rPr>
        <w:t>investigación</w:t>
      </w:r>
      <w:r w:rsidR="00F966BD">
        <w:rPr>
          <w:rFonts w:ascii="Arial" w:hAnsi="Arial" w:cs="Arial"/>
          <w:color w:val="000000"/>
        </w:rPr>
        <w:t xml:space="preserve"> en los cuatro temas identificados</w:t>
      </w:r>
      <w:r w:rsidR="00634782">
        <w:rPr>
          <w:rFonts w:ascii="Arial" w:hAnsi="Arial" w:cs="Arial"/>
          <w:color w:val="000000"/>
        </w:rPr>
        <w:t xml:space="preserve"> y cubren como mínimo </w:t>
      </w:r>
      <w:r w:rsidR="00F966BD">
        <w:rPr>
          <w:rFonts w:ascii="Arial" w:hAnsi="Arial" w:cs="Arial"/>
          <w:color w:val="000000"/>
        </w:rPr>
        <w:t>cada año: m</w:t>
      </w:r>
      <w:r w:rsidR="00634782">
        <w:rPr>
          <w:rFonts w:ascii="Arial" w:hAnsi="Arial" w:cs="Arial"/>
          <w:color w:val="000000"/>
        </w:rPr>
        <w:t>étodos de investigación</w:t>
      </w:r>
      <w:r w:rsidR="00F966BD">
        <w:rPr>
          <w:rFonts w:ascii="Arial" w:hAnsi="Arial" w:cs="Arial"/>
          <w:color w:val="000000"/>
        </w:rPr>
        <w:t xml:space="preserve"> participativa</w:t>
      </w:r>
      <w:r w:rsidR="00634782">
        <w:rPr>
          <w:rFonts w:ascii="Arial" w:hAnsi="Arial" w:cs="Arial"/>
          <w:color w:val="000000"/>
        </w:rPr>
        <w:t>, críticas y alternativas al desarrol</w:t>
      </w:r>
      <w:r w:rsidR="00F966BD">
        <w:rPr>
          <w:rFonts w:ascii="Arial" w:hAnsi="Arial" w:cs="Arial"/>
          <w:color w:val="000000"/>
        </w:rPr>
        <w:t>lo, género y desarrollo y modelos de desarrollo en relación al uso de recurso naturales. Los contenidos de los cursos son desarrollados por los investigadores e investigadoras del</w:t>
      </w:r>
      <w:r w:rsidR="00F82F12">
        <w:rPr>
          <w:rFonts w:ascii="Arial" w:hAnsi="Arial" w:cs="Arial"/>
          <w:color w:val="000000"/>
        </w:rPr>
        <w:t xml:space="preserve"> programa y otros invitados, en el marco de la agenda acordada entre el ZEF y el IDEA.</w:t>
      </w:r>
    </w:p>
    <w:p w14:paraId="172AD131" w14:textId="77777777" w:rsidR="003D7F83" w:rsidRDefault="003D7F83" w:rsidP="00E4193B">
      <w:pPr>
        <w:spacing w:after="0"/>
        <w:ind w:firstLine="708"/>
        <w:jc w:val="both"/>
        <w:rPr>
          <w:rFonts w:ascii="Arial" w:hAnsi="Arial" w:cs="Arial"/>
          <w:color w:val="000000"/>
        </w:rPr>
      </w:pPr>
    </w:p>
    <w:p w14:paraId="65A15889" w14:textId="0604F481" w:rsidR="007C5143" w:rsidRDefault="00F82F12" w:rsidP="00BD1794">
      <w:pPr>
        <w:spacing w:after="0"/>
        <w:ind w:firstLine="708"/>
        <w:jc w:val="both"/>
        <w:rPr>
          <w:rFonts w:ascii="Arial" w:hAnsi="Arial" w:cs="Arial"/>
          <w:color w:val="000000"/>
        </w:rPr>
      </w:pPr>
      <w:r w:rsidRPr="00F82F12">
        <w:rPr>
          <w:rFonts w:ascii="Arial" w:hAnsi="Arial" w:cs="Arial"/>
          <w:b/>
          <w:color w:val="000000"/>
        </w:rPr>
        <w:t>Colaboración con otras organizaciones</w:t>
      </w:r>
      <w:r>
        <w:rPr>
          <w:rFonts w:ascii="Arial" w:hAnsi="Arial" w:cs="Arial"/>
          <w:b/>
          <w:color w:val="000000"/>
        </w:rPr>
        <w:t xml:space="preserve"> y participación en redes</w:t>
      </w:r>
      <w:r>
        <w:rPr>
          <w:rFonts w:ascii="Arial" w:hAnsi="Arial" w:cs="Arial"/>
          <w:color w:val="000000"/>
        </w:rPr>
        <w:t xml:space="preserve">. </w:t>
      </w:r>
      <w:r w:rsidRPr="0082300C">
        <w:rPr>
          <w:rFonts w:ascii="Arial" w:hAnsi="Arial" w:cs="Arial"/>
          <w:color w:val="000000"/>
        </w:rPr>
        <w:t xml:space="preserve">La relación y confluencia con el trabajo de otros actores, académicos y no académicos, es central para el logro de los objetivos del PAFD/DSSP. </w:t>
      </w:r>
      <w:r>
        <w:rPr>
          <w:rFonts w:ascii="Arial" w:hAnsi="Arial" w:cs="Arial"/>
          <w:color w:val="000000"/>
        </w:rPr>
        <w:t>La gestión de la investigación en el PAFD/DSSP es no sólo un proceso de implementación</w:t>
      </w:r>
      <w:r w:rsidR="003D7F83">
        <w:rPr>
          <w:rFonts w:ascii="Arial" w:hAnsi="Arial" w:cs="Arial"/>
          <w:color w:val="000000"/>
        </w:rPr>
        <w:t>,</w:t>
      </w:r>
      <w:r>
        <w:rPr>
          <w:rFonts w:ascii="Arial" w:hAnsi="Arial" w:cs="Arial"/>
          <w:color w:val="000000"/>
        </w:rPr>
        <w:t xml:space="preserve"> pero también uno de aprendizaje y actualización en la medida en que surgen nuevas oportunidades para fortalecer la investigación sobre la relación entre conflicto, ambiente y </w:t>
      </w:r>
      <w:r w:rsidR="003D7F83">
        <w:rPr>
          <w:rFonts w:ascii="Arial" w:hAnsi="Arial" w:cs="Arial"/>
          <w:color w:val="000000"/>
        </w:rPr>
        <w:t>gobernanza</w:t>
      </w:r>
      <w:r>
        <w:rPr>
          <w:rFonts w:ascii="Arial" w:hAnsi="Arial" w:cs="Arial"/>
          <w:color w:val="000000"/>
        </w:rPr>
        <w:t xml:space="preserve">. </w:t>
      </w:r>
      <w:r w:rsidRPr="0082300C">
        <w:rPr>
          <w:rFonts w:ascii="Arial" w:hAnsi="Arial" w:cs="Arial"/>
          <w:color w:val="000000"/>
        </w:rPr>
        <w:t xml:space="preserve">Es de particular interés para el enfoque transdisciplinar del programa el diálogo permanente en eventos científicos e investigación de campo. </w:t>
      </w:r>
      <w:r>
        <w:rPr>
          <w:rFonts w:ascii="Arial" w:hAnsi="Arial" w:cs="Arial"/>
          <w:color w:val="000000"/>
        </w:rPr>
        <w:t>El objetivo es</w:t>
      </w:r>
      <w:r w:rsidRPr="0082300C">
        <w:rPr>
          <w:rFonts w:ascii="Arial" w:hAnsi="Arial" w:cs="Arial"/>
          <w:color w:val="000000"/>
        </w:rPr>
        <w:t xml:space="preserve"> acelerar la transferencia de conocimientos</w:t>
      </w:r>
      <w:r w:rsidR="003D7F83">
        <w:rPr>
          <w:rFonts w:ascii="Arial" w:hAnsi="Arial" w:cs="Arial"/>
          <w:color w:val="000000"/>
        </w:rPr>
        <w:t>,</w:t>
      </w:r>
      <w:r w:rsidRPr="0082300C">
        <w:rPr>
          <w:rFonts w:ascii="Arial" w:hAnsi="Arial" w:cs="Arial"/>
          <w:color w:val="000000"/>
        </w:rPr>
        <w:t xml:space="preserve"> </w:t>
      </w:r>
      <w:r w:rsidR="003D7F83" w:rsidRPr="0082300C">
        <w:rPr>
          <w:rFonts w:ascii="Arial" w:hAnsi="Arial" w:cs="Arial"/>
          <w:color w:val="000000"/>
        </w:rPr>
        <w:t>así</w:t>
      </w:r>
      <w:r w:rsidRPr="0082300C">
        <w:rPr>
          <w:rFonts w:ascii="Arial" w:hAnsi="Arial" w:cs="Arial"/>
          <w:color w:val="000000"/>
        </w:rPr>
        <w:t xml:space="preserve"> como el aprendizaje desde otras experiencias y </w:t>
      </w:r>
      <w:r>
        <w:rPr>
          <w:rFonts w:ascii="Arial" w:hAnsi="Arial" w:cs="Arial"/>
          <w:color w:val="000000"/>
        </w:rPr>
        <w:t>asegurar el impacto de la investigación en la comunidad académica y entre tomadores de decisiones y organizaciones de la sociedad civil global que trabajan en la relación entre conflicto y medio ambiente.</w:t>
      </w:r>
    </w:p>
    <w:p w14:paraId="07249EB5" w14:textId="77777777" w:rsidR="003D7F83" w:rsidRDefault="003D7F83" w:rsidP="00BD1794">
      <w:pPr>
        <w:spacing w:after="0"/>
        <w:ind w:firstLine="708"/>
        <w:jc w:val="both"/>
        <w:rPr>
          <w:rFonts w:ascii="Arial" w:hAnsi="Arial" w:cs="Arial"/>
          <w:color w:val="000000"/>
        </w:rPr>
      </w:pPr>
    </w:p>
    <w:p w14:paraId="79CE6F2F" w14:textId="22E92ED1" w:rsidR="00F82F12" w:rsidRDefault="00F82F12" w:rsidP="00BD1794">
      <w:pPr>
        <w:spacing w:after="0"/>
        <w:ind w:firstLine="708"/>
        <w:jc w:val="both"/>
        <w:rPr>
          <w:rFonts w:ascii="Arial" w:hAnsi="Arial" w:cs="Arial"/>
          <w:color w:val="000000"/>
        </w:rPr>
      </w:pPr>
      <w:r w:rsidRPr="00BE5DEE">
        <w:rPr>
          <w:rFonts w:ascii="Arial" w:hAnsi="Arial" w:cs="Arial"/>
          <w:b/>
          <w:color w:val="000000"/>
        </w:rPr>
        <w:t>Difusión</w:t>
      </w:r>
      <w:r>
        <w:rPr>
          <w:rFonts w:ascii="Arial" w:hAnsi="Arial" w:cs="Arial"/>
          <w:color w:val="000000"/>
        </w:rPr>
        <w:t>.</w:t>
      </w:r>
      <w:r w:rsidR="00BE5DEE">
        <w:rPr>
          <w:rFonts w:ascii="Arial" w:hAnsi="Arial" w:cs="Arial"/>
          <w:color w:val="000000"/>
        </w:rPr>
        <w:t xml:space="preserve"> </w:t>
      </w:r>
      <w:r>
        <w:rPr>
          <w:rFonts w:ascii="Arial" w:hAnsi="Arial" w:cs="Arial"/>
          <w:color w:val="000000"/>
        </w:rPr>
        <w:t xml:space="preserve">Relacionado con el punto anterior, pero de manera más dirigida, el programa </w:t>
      </w:r>
      <w:r w:rsidR="00BE5DEE">
        <w:rPr>
          <w:rFonts w:ascii="Arial" w:hAnsi="Arial" w:cs="Arial"/>
          <w:color w:val="000000"/>
        </w:rPr>
        <w:t>publica artículos científicos resultado de la investigación en cuatro áreas: estudios doctorales, eventos académicos, intercambio académico entre el ZEF e IDEA y, por último, visitas de investigadores e investigadoras financiadas por el programa. Además, las actividades del programa se difunden a través de los mecanismos de comunicación del IDEA-UNAL y del ZEF que, en todos los casos, cuentan con una amplia lista de receptores tanto en Colombia como en Alemania.</w:t>
      </w:r>
    </w:p>
    <w:p w14:paraId="66B5D014" w14:textId="77777777" w:rsidR="003D7F83" w:rsidRDefault="003D7F83" w:rsidP="00BD1794">
      <w:pPr>
        <w:spacing w:after="0"/>
        <w:ind w:firstLine="708"/>
        <w:jc w:val="both"/>
        <w:rPr>
          <w:rFonts w:ascii="Arial" w:hAnsi="Arial" w:cs="Arial"/>
          <w:color w:val="000000"/>
        </w:rPr>
      </w:pPr>
    </w:p>
    <w:p w14:paraId="7F8C6218" w14:textId="2A4DD494" w:rsidR="000F11ED" w:rsidRDefault="000F11ED" w:rsidP="00BD1794">
      <w:pPr>
        <w:spacing w:after="0"/>
        <w:ind w:firstLine="708"/>
        <w:jc w:val="both"/>
        <w:rPr>
          <w:rFonts w:ascii="Arial" w:hAnsi="Arial" w:cs="Arial"/>
          <w:color w:val="000000"/>
        </w:rPr>
      </w:pPr>
      <w:r w:rsidRPr="00BD1794">
        <w:rPr>
          <w:rFonts w:ascii="Arial" w:hAnsi="Arial" w:cs="Arial"/>
          <w:b/>
          <w:color w:val="000000"/>
        </w:rPr>
        <w:t>Organización de eventos académicos</w:t>
      </w:r>
      <w:r>
        <w:rPr>
          <w:rFonts w:ascii="Arial" w:hAnsi="Arial" w:cs="Arial"/>
          <w:color w:val="000000"/>
        </w:rPr>
        <w:t xml:space="preserve">. </w:t>
      </w:r>
      <w:r w:rsidR="00BD1794">
        <w:rPr>
          <w:rFonts w:ascii="Arial" w:hAnsi="Arial" w:cs="Arial"/>
          <w:color w:val="000000"/>
        </w:rPr>
        <w:t xml:space="preserve">La </w:t>
      </w:r>
      <w:r w:rsidR="003D7F83">
        <w:rPr>
          <w:rFonts w:ascii="Arial" w:hAnsi="Arial" w:cs="Arial"/>
          <w:color w:val="000000"/>
        </w:rPr>
        <w:t>proliferación</w:t>
      </w:r>
      <w:r w:rsidR="00BD1794">
        <w:rPr>
          <w:rFonts w:ascii="Arial" w:hAnsi="Arial" w:cs="Arial"/>
          <w:color w:val="000000"/>
        </w:rPr>
        <w:t xml:space="preserve"> de conflictos relacionados al uso y explotación de los recursos naturales en el marco de modelos de desarrollo insostenibles generan aprendizajes a nivel global. El programa pretende aprender y apoyar la construcción de conocimiento y reflejar este proceso en eventos académicos con participación de representantes de comunidades y tomadores de decisiones. Estos eventos toman lugar de manera prioritaria en Colombia.</w:t>
      </w:r>
    </w:p>
    <w:p w14:paraId="06E0F0A2" w14:textId="77777777" w:rsidR="003D7F83" w:rsidRDefault="003D7F83" w:rsidP="00BD1794">
      <w:pPr>
        <w:spacing w:after="0"/>
        <w:ind w:firstLine="708"/>
        <w:jc w:val="both"/>
        <w:rPr>
          <w:rFonts w:ascii="Arial" w:hAnsi="Arial" w:cs="Arial"/>
          <w:color w:val="000000"/>
        </w:rPr>
      </w:pPr>
    </w:p>
    <w:p w14:paraId="479C3505" w14:textId="77777777" w:rsidR="0054006B" w:rsidRDefault="00BE5DEE" w:rsidP="00BD1794">
      <w:pPr>
        <w:ind w:firstLine="708"/>
        <w:jc w:val="both"/>
        <w:rPr>
          <w:rFonts w:ascii="Arial" w:hAnsi="Arial" w:cs="Arial"/>
          <w:color w:val="000000"/>
        </w:rPr>
      </w:pPr>
      <w:r w:rsidRPr="00BE5DEE">
        <w:rPr>
          <w:rFonts w:ascii="Arial" w:hAnsi="Arial" w:cs="Arial"/>
          <w:b/>
          <w:color w:val="000000"/>
        </w:rPr>
        <w:t>Fortalecimiento del OCA.</w:t>
      </w:r>
      <w:r>
        <w:rPr>
          <w:rFonts w:ascii="Arial" w:hAnsi="Arial" w:cs="Arial"/>
          <w:color w:val="000000"/>
        </w:rPr>
        <w:t xml:space="preserve"> Una de las actividades estratégicas del programa consiste en el fortalecimiento del Observatorio de Conflictos Ambientales (OCA) del IDEA. E</w:t>
      </w:r>
      <w:r w:rsidRPr="00600100">
        <w:rPr>
          <w:rFonts w:ascii="Arial" w:hAnsi="Arial" w:cs="Arial"/>
          <w:color w:val="000000"/>
        </w:rPr>
        <w:t xml:space="preserve">l PAFD/DSSP gestiona también recursos externos </w:t>
      </w:r>
      <w:r>
        <w:rPr>
          <w:rFonts w:ascii="Arial" w:hAnsi="Arial" w:cs="Arial"/>
          <w:color w:val="000000"/>
        </w:rPr>
        <w:t>a través de respuestas a convocatorias para el intercambio científico entre Colombia y Alemania. Hasta ahora, estas respuestas se han concentrado en el apoyo al Observatorio de Conflictos Ambientales (OCA) del IDEA con el objetivo de fortalecer su capacidad de generar teoría y práctica participativa en el monitoreo de conflictos en Colombia. Un aspecto central de las propuestas es la generación de instrumentos tecnológicos innovadores para la armonización del conocimiento local y el conocimiento científico en el diagnóstico, monitoreo y propuestas de solución a los problemas ambientales locales.</w:t>
      </w:r>
    </w:p>
    <w:p w14:paraId="4EAAD5DC" w14:textId="77777777" w:rsidR="003E0110" w:rsidRDefault="003E0110" w:rsidP="002F0A53">
      <w:pPr>
        <w:spacing w:after="0"/>
        <w:rPr>
          <w:rFonts w:ascii="Arial" w:hAnsi="Arial" w:cs="Arial"/>
          <w:b/>
          <w:color w:val="000000"/>
        </w:rPr>
        <w:sectPr w:rsidR="003E0110" w:rsidSect="00CD7BF2">
          <w:headerReference w:type="default" r:id="rId9"/>
          <w:footerReference w:type="default" r:id="rId10"/>
          <w:headerReference w:type="first" r:id="rId11"/>
          <w:pgSz w:w="12240" w:h="15840"/>
          <w:pgMar w:top="1758" w:right="1701" w:bottom="1418" w:left="1701" w:header="709" w:footer="709" w:gutter="0"/>
          <w:cols w:space="708"/>
          <w:titlePg/>
          <w:docGrid w:linePitch="360"/>
        </w:sectPr>
      </w:pPr>
    </w:p>
    <w:p w14:paraId="0ADB38FC" w14:textId="77777777" w:rsidR="000F11ED" w:rsidRPr="006A2985" w:rsidRDefault="000F11ED" w:rsidP="000F11ED">
      <w:pPr>
        <w:spacing w:after="0"/>
        <w:jc w:val="center"/>
        <w:rPr>
          <w:rFonts w:ascii="Arial" w:hAnsi="Arial" w:cs="Arial"/>
          <w:b/>
          <w:color w:val="4F6228" w:themeColor="accent3" w:themeShade="80"/>
          <w:sz w:val="26"/>
          <w:szCs w:val="26"/>
        </w:rPr>
      </w:pPr>
    </w:p>
    <w:p w14:paraId="1725C9C8" w14:textId="77777777" w:rsidR="0054006B" w:rsidRPr="004020BF" w:rsidRDefault="003E0110" w:rsidP="000F11ED">
      <w:pPr>
        <w:spacing w:after="0"/>
        <w:jc w:val="center"/>
        <w:rPr>
          <w:rFonts w:ascii="Arial" w:hAnsi="Arial" w:cs="Arial"/>
          <w:b/>
          <w:color w:val="4F6228" w:themeColor="accent3" w:themeShade="80"/>
          <w:sz w:val="26"/>
          <w:szCs w:val="26"/>
          <w:u w:val="single"/>
        </w:rPr>
      </w:pPr>
      <w:r w:rsidRPr="004020BF">
        <w:rPr>
          <w:rFonts w:ascii="Arial" w:hAnsi="Arial" w:cs="Arial"/>
          <w:b/>
          <w:color w:val="4F6228" w:themeColor="accent3" w:themeShade="80"/>
          <w:sz w:val="26"/>
          <w:szCs w:val="26"/>
          <w:u w:val="single"/>
        </w:rPr>
        <w:t>Estrategia de Investigación</w:t>
      </w:r>
    </w:p>
    <w:p w14:paraId="1FBAB3E8" w14:textId="77777777" w:rsidR="003E0110" w:rsidRDefault="003E0110" w:rsidP="002F0A53">
      <w:pPr>
        <w:spacing w:after="0"/>
        <w:rPr>
          <w:rFonts w:ascii="Arial" w:hAnsi="Arial" w:cs="Arial"/>
          <w:color w:val="000000"/>
        </w:rPr>
      </w:pPr>
    </w:p>
    <w:p w14:paraId="5894923D" w14:textId="38322972" w:rsidR="003E0110" w:rsidRPr="00637AB8" w:rsidRDefault="004020BF" w:rsidP="002F0A53">
      <w:pPr>
        <w:spacing w:after="0"/>
        <w:rPr>
          <w:rFonts w:ascii="Arial" w:hAnsi="Arial" w:cs="Arial"/>
          <w:color w:val="92D050"/>
        </w:rPr>
      </w:pPr>
      <w:r w:rsidRPr="00637AB8">
        <w:rPr>
          <w:rFonts w:ascii="Arial" w:hAnsi="Arial" w:cs="Arial"/>
          <w:noProof/>
          <w:color w:val="92D050"/>
          <w:lang w:val="de-DE" w:eastAsia="de-DE"/>
        </w:rPr>
        <mc:AlternateContent>
          <mc:Choice Requires="wps">
            <w:drawing>
              <wp:anchor distT="45720" distB="45720" distL="114300" distR="114300" simplePos="0" relativeHeight="251659264" behindDoc="0" locked="0" layoutInCell="1" allowOverlap="1" wp14:anchorId="0C6831A8" wp14:editId="5B979D4E">
                <wp:simplePos x="0" y="0"/>
                <wp:positionH relativeFrom="margin">
                  <wp:posOffset>-281305</wp:posOffset>
                </wp:positionH>
                <wp:positionV relativeFrom="paragraph">
                  <wp:posOffset>80010</wp:posOffset>
                </wp:positionV>
                <wp:extent cx="1933575" cy="1028700"/>
                <wp:effectExtent l="38100" t="57150" r="104775" b="1143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28700"/>
                        </a:xfrm>
                        <a:prstGeom prst="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3">
                          <a:schemeClr val="lt1"/>
                        </a:lnRef>
                        <a:fillRef idx="1">
                          <a:schemeClr val="accent3"/>
                        </a:fillRef>
                        <a:effectRef idx="1">
                          <a:schemeClr val="accent3"/>
                        </a:effectRef>
                        <a:fontRef idx="minor">
                          <a:schemeClr val="lt1"/>
                        </a:fontRef>
                      </wps:style>
                      <wps:txbx>
                        <w:txbxContent>
                          <w:p w14:paraId="28270295" w14:textId="77777777" w:rsidR="00E85FAA" w:rsidRPr="00224D32" w:rsidRDefault="00E85FAA">
                            <w:pPr>
                              <w:rPr>
                                <w:rFonts w:ascii="Arial" w:hAnsi="Arial" w:cs="Arial"/>
                                <w:b/>
                              </w:rPr>
                            </w:pPr>
                            <w:r w:rsidRPr="00224D32">
                              <w:rPr>
                                <w:rFonts w:ascii="Arial" w:hAnsi="Arial" w:cs="Arial"/>
                                <w:b/>
                              </w:rPr>
                              <w:t>MEDIO AMBIENTE, CONFLICTO Y DESARROLLO EN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831A8" id="_x0000_t202" coordsize="21600,21600" o:spt="202" path="m,l,21600r21600,l21600,xe">
                <v:stroke joinstyle="miter"/>
                <v:path gradientshapeok="t" o:connecttype="rect"/>
              </v:shapetype>
              <v:shape id="Textfeld 2" o:spid="_x0000_s1026" type="#_x0000_t202" style="position:absolute;margin-left:-22.15pt;margin-top:6.3pt;width:152.25pt;height: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" fillcolor="#9bbb59 [3206]" stroked="f" strokeweight="3pt">
                <v:shadow on="t" color="black" opacity="19660f" offset=".552mm,.73253mm"/>
                <v:textbox>
                  <w:txbxContent>
                    <w:p w14:paraId="28270295" w14:textId="77777777" w:rsidR="00E85FAA" w:rsidRPr="00224D32" w:rsidRDefault="00E85FAA">
                      <w:pPr>
                        <w:rPr>
                          <w:rFonts w:ascii="Arial" w:hAnsi="Arial" w:cs="Arial"/>
                          <w:b/>
                        </w:rPr>
                      </w:pPr>
                      <w:r w:rsidRPr="00224D32">
                        <w:rPr>
                          <w:rFonts w:ascii="Arial" w:hAnsi="Arial" w:cs="Arial"/>
                          <w:b/>
                        </w:rPr>
                        <w:t>MEDIO AMBIENTE, CONFLICTO Y DESARROLLO EN COLOMBIA</w:t>
                      </w:r>
                    </w:p>
                  </w:txbxContent>
                </v:textbox>
                <w10:wrap anchorx="margin"/>
              </v:shape>
            </w:pict>
          </mc:Fallback>
        </mc:AlternateContent>
      </w:r>
      <w:r w:rsidR="00224D32">
        <w:rPr>
          <w:rFonts w:ascii="Arial" w:hAnsi="Arial" w:cs="Arial"/>
          <w:noProof/>
          <w:color w:val="000000"/>
          <w:lang w:val="de-DE" w:eastAsia="de-DE"/>
        </w:rPr>
        <mc:AlternateContent>
          <mc:Choice Requires="wps">
            <w:drawing>
              <wp:anchor distT="0" distB="0" distL="114300" distR="114300" simplePos="0" relativeHeight="251741184" behindDoc="0" locked="0" layoutInCell="1" allowOverlap="1" wp14:anchorId="7F3B1E46" wp14:editId="1A0570E6">
                <wp:simplePos x="0" y="0"/>
                <wp:positionH relativeFrom="margin">
                  <wp:posOffset>7110095</wp:posOffset>
                </wp:positionH>
                <wp:positionV relativeFrom="paragraph">
                  <wp:posOffset>70485</wp:posOffset>
                </wp:positionV>
                <wp:extent cx="1000125" cy="295275"/>
                <wp:effectExtent l="76200" t="57150" r="85725" b="104775"/>
                <wp:wrapNone/>
                <wp:docPr id="212" name="Textfeld 212"/>
                <wp:cNvGraphicFramePr/>
                <a:graphic xmlns:a="http://schemas.openxmlformats.org/drawingml/2006/main">
                  <a:graphicData uri="http://schemas.microsoft.com/office/word/2010/wordprocessingShape">
                    <wps:wsp>
                      <wps:cNvSpPr txBox="1"/>
                      <wps:spPr>
                        <a:xfrm>
                          <a:off x="0" y="0"/>
                          <a:ext cx="1000125" cy="29527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7B895CC8" w14:textId="77777777" w:rsidR="00E85FAA" w:rsidRPr="00E81615" w:rsidRDefault="00E85FAA" w:rsidP="00E81615">
                            <w:pPr>
                              <w:rPr>
                                <w:rFonts w:ascii="Arial" w:hAnsi="Arial" w:cs="Arial"/>
                                <w:b/>
                                <w:sz w:val="18"/>
                                <w:szCs w:val="18"/>
                                <w:lang w:val="de-DE"/>
                              </w:rPr>
                            </w:pPr>
                            <w:r>
                              <w:rPr>
                                <w:rFonts w:ascii="Arial" w:hAnsi="Arial" w:cs="Arial"/>
                                <w:b/>
                                <w:sz w:val="18"/>
                                <w:szCs w:val="18"/>
                                <w:lang w:val="de-DE"/>
                              </w:rPr>
                              <w:t>ACTIVIDADES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B1E46" id="Textfeld 212" o:spid="_x0000_s1027" type="#_x0000_t202" style="position:absolute;margin-left:559.85pt;margin-top:5.55pt;width:78.75pt;height:23.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" fillcolor="#9bbb59 [3206]" strokecolor="white [3201]" strokeweight="3pt">
                <v:shadow on="t" color="black" opacity="24903f" origin=",.5" offset="0,.55556mm"/>
                <v:textbox>
                  <w:txbxContent>
                    <w:p w14:paraId="7B895CC8" w14:textId="77777777" w:rsidR="00E85FAA" w:rsidRPr="00E81615" w:rsidRDefault="00E85FAA" w:rsidP="00E81615">
                      <w:pPr>
                        <w:rPr>
                          <w:rFonts w:ascii="Arial" w:hAnsi="Arial" w:cs="Arial"/>
                          <w:b/>
                          <w:sz w:val="18"/>
                          <w:szCs w:val="18"/>
                          <w:lang w:val="de-DE"/>
                        </w:rPr>
                      </w:pPr>
                      <w:r>
                        <w:rPr>
                          <w:rFonts w:ascii="Arial" w:hAnsi="Arial" w:cs="Arial"/>
                          <w:b/>
                          <w:sz w:val="18"/>
                          <w:szCs w:val="18"/>
                          <w:lang w:val="de-DE"/>
                        </w:rPr>
                        <w:t>ACTIVIDADES</w:t>
                      </w:r>
                    </w:p>
                  </w:txbxContent>
                </v:textbox>
                <w10:wrap anchorx="margin"/>
              </v:shape>
            </w:pict>
          </mc:Fallback>
        </mc:AlternateContent>
      </w:r>
      <w:r w:rsidR="00224D32">
        <w:rPr>
          <w:rFonts w:ascii="Arial" w:hAnsi="Arial" w:cs="Arial"/>
          <w:noProof/>
          <w:color w:val="000000"/>
          <w:lang w:val="de-DE" w:eastAsia="de-DE"/>
        </w:rPr>
        <mc:AlternateContent>
          <mc:Choice Requires="wps">
            <w:drawing>
              <wp:anchor distT="0" distB="0" distL="114300" distR="114300" simplePos="0" relativeHeight="251671552" behindDoc="0" locked="0" layoutInCell="1" allowOverlap="1" wp14:anchorId="5DC8D8A2" wp14:editId="273866FD">
                <wp:simplePos x="0" y="0"/>
                <wp:positionH relativeFrom="column">
                  <wp:posOffset>5333365</wp:posOffset>
                </wp:positionH>
                <wp:positionV relativeFrom="paragraph">
                  <wp:posOffset>70485</wp:posOffset>
                </wp:positionV>
                <wp:extent cx="628650" cy="295275"/>
                <wp:effectExtent l="76200" t="57150" r="76200" b="104775"/>
                <wp:wrapNone/>
                <wp:docPr id="16" name="Textfeld 16"/>
                <wp:cNvGraphicFramePr/>
                <a:graphic xmlns:a="http://schemas.openxmlformats.org/drawingml/2006/main">
                  <a:graphicData uri="http://schemas.microsoft.com/office/word/2010/wordprocessingShape">
                    <wps:wsp>
                      <wps:cNvSpPr txBox="1"/>
                      <wps:spPr>
                        <a:xfrm>
                          <a:off x="0" y="0"/>
                          <a:ext cx="628650" cy="29527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6317C36E" w14:textId="77777777" w:rsidR="00E85FAA" w:rsidRPr="006039C2" w:rsidRDefault="00E85FAA">
                            <w:pPr>
                              <w:rPr>
                                <w:rFonts w:ascii="Arial" w:hAnsi="Arial" w:cs="Arial"/>
                                <w:b/>
                                <w:sz w:val="18"/>
                                <w:szCs w:val="18"/>
                                <w:lang w:val="de-DE"/>
                              </w:rPr>
                            </w:pPr>
                            <w:r>
                              <w:rPr>
                                <w:rFonts w:ascii="Arial" w:hAnsi="Arial" w:cs="Arial"/>
                                <w:b/>
                                <w:sz w:val="18"/>
                                <w:szCs w:val="18"/>
                                <w:lang w:val="de-DE"/>
                              </w:rPr>
                              <w:t>CÓMO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8D8A2" id="Textfeld 16" o:spid="_x0000_s1028" type="#_x0000_t202" style="position:absolute;margin-left:419.95pt;margin-top:5.55pt;width:49.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" fillcolor="#9bbb59 [3206]" strokecolor="white [3201]" strokeweight="3pt">
                <v:shadow on="t" color="black" opacity="24903f" origin=",.5" offset="0,.55556mm"/>
                <v:textbox>
                  <w:txbxContent>
                    <w:p w14:paraId="6317C36E" w14:textId="77777777" w:rsidR="00E85FAA" w:rsidRPr="006039C2" w:rsidRDefault="00E85FAA">
                      <w:pPr>
                        <w:rPr>
                          <w:rFonts w:ascii="Arial" w:hAnsi="Arial" w:cs="Arial"/>
                          <w:b/>
                          <w:sz w:val="18"/>
                          <w:szCs w:val="18"/>
                          <w:lang w:val="de-DE"/>
                        </w:rPr>
                      </w:pPr>
                      <w:r>
                        <w:rPr>
                          <w:rFonts w:ascii="Arial" w:hAnsi="Arial" w:cs="Arial"/>
                          <w:b/>
                          <w:sz w:val="18"/>
                          <w:szCs w:val="18"/>
                          <w:lang w:val="de-DE"/>
                        </w:rPr>
                        <w:t>CÓMO</w:t>
                      </w:r>
                    </w:p>
                  </w:txbxContent>
                </v:textbox>
              </v:shape>
            </w:pict>
          </mc:Fallback>
        </mc:AlternateContent>
      </w:r>
      <w:r w:rsidR="00224D32">
        <w:rPr>
          <w:rFonts w:ascii="Arial" w:hAnsi="Arial" w:cs="Arial"/>
          <w:noProof/>
          <w:color w:val="000000"/>
          <w:lang w:val="de-DE" w:eastAsia="de-DE"/>
        </w:rPr>
        <mc:AlternateContent>
          <mc:Choice Requires="wps">
            <w:drawing>
              <wp:anchor distT="0" distB="0" distL="114300" distR="114300" simplePos="0" relativeHeight="251662336" behindDoc="0" locked="0" layoutInCell="1" allowOverlap="1" wp14:anchorId="52574C4B" wp14:editId="7A16A84B">
                <wp:simplePos x="0" y="0"/>
                <wp:positionH relativeFrom="margin">
                  <wp:posOffset>2280920</wp:posOffset>
                </wp:positionH>
                <wp:positionV relativeFrom="paragraph">
                  <wp:posOffset>32385</wp:posOffset>
                </wp:positionV>
                <wp:extent cx="1819275" cy="352425"/>
                <wp:effectExtent l="76200" t="57150" r="85725" b="104775"/>
                <wp:wrapNone/>
                <wp:docPr id="3" name="Textfeld 3"/>
                <wp:cNvGraphicFramePr/>
                <a:graphic xmlns:a="http://schemas.openxmlformats.org/drawingml/2006/main">
                  <a:graphicData uri="http://schemas.microsoft.com/office/word/2010/wordprocessingShape">
                    <wps:wsp>
                      <wps:cNvSpPr txBox="1"/>
                      <wps:spPr>
                        <a:xfrm>
                          <a:off x="0" y="0"/>
                          <a:ext cx="1819275" cy="35242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7D946B5D" w14:textId="77777777" w:rsidR="00E85FAA" w:rsidRPr="003E0110" w:rsidRDefault="00E85FAA" w:rsidP="003E0110">
                            <w:pPr>
                              <w:rPr>
                                <w:lang w:val="de-DE"/>
                              </w:rPr>
                            </w:pPr>
                            <w:r w:rsidRPr="005B0EA8">
                              <w:rPr>
                                <w:rFonts w:ascii="Arial" w:hAnsi="Arial" w:cs="Arial"/>
                                <w:b/>
                                <w:sz w:val="18"/>
                                <w:szCs w:val="18"/>
                                <w:lang w:val="de-DE"/>
                              </w:rPr>
                              <w:t>TEMAS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74C4B" id="Textfeld 3" o:spid="_x0000_s1029" type="#_x0000_t202" style="position:absolute;margin-left:179.6pt;margin-top:2.55pt;width:143.2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" fillcolor="#9bbb59 [3206]" strokecolor="white [3201]" strokeweight="3pt">
                <v:shadow on="t" color="black" opacity="24903f" origin=",.5" offset="0,.55556mm"/>
                <v:textbox>
                  <w:txbxContent>
                    <w:p w14:paraId="7D946B5D" w14:textId="77777777" w:rsidR="00E85FAA" w:rsidRPr="003E0110" w:rsidRDefault="00E85FAA" w:rsidP="003E0110">
                      <w:pPr>
                        <w:rPr>
                          <w:lang w:val="de-DE"/>
                        </w:rPr>
                      </w:pPr>
                      <w:r w:rsidRPr="005B0EA8">
                        <w:rPr>
                          <w:rFonts w:ascii="Arial" w:hAnsi="Arial" w:cs="Arial"/>
                          <w:b/>
                          <w:sz w:val="18"/>
                          <w:szCs w:val="18"/>
                          <w:lang w:val="de-DE"/>
                        </w:rPr>
                        <w:t>TEMAS DE INVESTIGACIÓN</w:t>
                      </w:r>
                    </w:p>
                  </w:txbxContent>
                </v:textbox>
                <w10:wrap anchorx="margin"/>
              </v:shape>
            </w:pict>
          </mc:Fallback>
        </mc:AlternateContent>
      </w:r>
    </w:p>
    <w:p w14:paraId="56BB0886" w14:textId="77777777" w:rsidR="0054006B" w:rsidRDefault="00224D32"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52448" behindDoc="0" locked="0" layoutInCell="1" allowOverlap="1" wp14:anchorId="52433749" wp14:editId="77ACD70A">
                <wp:simplePos x="0" y="0"/>
                <wp:positionH relativeFrom="column">
                  <wp:posOffset>1652270</wp:posOffset>
                </wp:positionH>
                <wp:positionV relativeFrom="paragraph">
                  <wp:posOffset>45085</wp:posOffset>
                </wp:positionV>
                <wp:extent cx="638175" cy="3181350"/>
                <wp:effectExtent l="38100" t="76200" r="0" b="95250"/>
                <wp:wrapNone/>
                <wp:docPr id="232" name="Gewinkelte Verbindung 232"/>
                <wp:cNvGraphicFramePr/>
                <a:graphic xmlns:a="http://schemas.openxmlformats.org/drawingml/2006/main">
                  <a:graphicData uri="http://schemas.microsoft.com/office/word/2010/wordprocessingShape">
                    <wps:wsp>
                      <wps:cNvCnPr/>
                      <wps:spPr>
                        <a:xfrm flipV="1">
                          <a:off x="0" y="0"/>
                          <a:ext cx="638175" cy="3181350"/>
                        </a:xfrm>
                        <a:prstGeom prst="bentConnector3">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235C7D"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232" o:spid="_x0000_s1026" type="#_x0000_t34" style="position:absolute;margin-left:130.1pt;margin-top:3.55pt;width:50.25pt;height:250.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" strokecolor="#4f81bd [3204]" strokeweight="2pt">
                <v:stroke endarrow="block"/>
                <v:shadow on="t" color="black" opacity="24903f" origin=",.5" offset="0,.55556mm"/>
              </v:shape>
            </w:pict>
          </mc:Fallback>
        </mc:AlternateContent>
      </w:r>
      <w:r w:rsidR="009C1FF0">
        <w:rPr>
          <w:rFonts w:ascii="Arial" w:hAnsi="Arial" w:cs="Arial"/>
          <w:noProof/>
          <w:color w:val="000000"/>
          <w:lang w:val="de-DE" w:eastAsia="de-DE"/>
        </w:rPr>
        <mc:AlternateContent>
          <mc:Choice Requires="wps">
            <w:drawing>
              <wp:anchor distT="0" distB="0" distL="114300" distR="114300" simplePos="0" relativeHeight="251751424" behindDoc="0" locked="0" layoutInCell="1" allowOverlap="1" wp14:anchorId="3CC28D93" wp14:editId="0EBE0C75">
                <wp:simplePos x="0" y="0"/>
                <wp:positionH relativeFrom="column">
                  <wp:posOffset>6519545</wp:posOffset>
                </wp:positionH>
                <wp:positionV relativeFrom="paragraph">
                  <wp:posOffset>85725</wp:posOffset>
                </wp:positionV>
                <wp:extent cx="523875" cy="4457700"/>
                <wp:effectExtent l="57150" t="38100" r="28575" b="95250"/>
                <wp:wrapNone/>
                <wp:docPr id="230" name="Geschweifte Klammer rechts 230"/>
                <wp:cNvGraphicFramePr/>
                <a:graphic xmlns:a="http://schemas.openxmlformats.org/drawingml/2006/main">
                  <a:graphicData uri="http://schemas.microsoft.com/office/word/2010/wordprocessingShape">
                    <wps:wsp>
                      <wps:cNvSpPr/>
                      <wps:spPr>
                        <a:xfrm>
                          <a:off x="0" y="0"/>
                          <a:ext cx="523875" cy="4457700"/>
                        </a:xfrm>
                        <a:prstGeom prst="rightBrace">
                          <a:avLst>
                            <a:gd name="adj1" fmla="val 8333"/>
                            <a:gd name="adj2" fmla="val 970"/>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F154B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30" o:spid="_x0000_s1026" type="#_x0000_t88" style="position:absolute;margin-left:513.35pt;margin-top:6.75pt;width:41.25pt;height:3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" adj="212,210" strokecolor="#4f81bd [3204]" strokeweight="3pt">
                <v:shadow on="t" color="black" opacity="22937f" origin=",.5" offset="0,.63889mm"/>
              </v:shape>
            </w:pict>
          </mc:Fallback>
        </mc:AlternateContent>
      </w:r>
      <w:r w:rsidR="00E81615">
        <w:rPr>
          <w:rFonts w:ascii="Arial" w:hAnsi="Arial" w:cs="Arial"/>
          <w:noProof/>
          <w:color w:val="000000"/>
          <w:lang w:val="de-DE" w:eastAsia="de-DE"/>
        </w:rPr>
        <mc:AlternateContent>
          <mc:Choice Requires="wps">
            <w:drawing>
              <wp:anchor distT="0" distB="0" distL="114300" distR="114300" simplePos="0" relativeHeight="251684864" behindDoc="0" locked="0" layoutInCell="1" allowOverlap="1" wp14:anchorId="2BF0A5FE" wp14:editId="4A1CD1AC">
                <wp:simplePos x="0" y="0"/>
                <wp:positionH relativeFrom="column">
                  <wp:posOffset>4138295</wp:posOffset>
                </wp:positionH>
                <wp:positionV relativeFrom="paragraph">
                  <wp:posOffset>47625</wp:posOffset>
                </wp:positionV>
                <wp:extent cx="600075" cy="4133850"/>
                <wp:effectExtent l="57150" t="38100" r="28575" b="95250"/>
                <wp:wrapNone/>
                <wp:docPr id="26" name="Geschweifte Klammer rechts 26"/>
                <wp:cNvGraphicFramePr/>
                <a:graphic xmlns:a="http://schemas.openxmlformats.org/drawingml/2006/main">
                  <a:graphicData uri="http://schemas.microsoft.com/office/word/2010/wordprocessingShape">
                    <wps:wsp>
                      <wps:cNvSpPr/>
                      <wps:spPr>
                        <a:xfrm>
                          <a:off x="0" y="0"/>
                          <a:ext cx="600075" cy="4133850"/>
                        </a:xfrm>
                        <a:prstGeom prst="rightBrace">
                          <a:avLst>
                            <a:gd name="adj1" fmla="val 8333"/>
                            <a:gd name="adj2" fmla="val 4088"/>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95F619" id="Geschweifte Klammer rechts 26" o:spid="_x0000_s1026" type="#_x0000_t88" style="position:absolute;margin-left:325.85pt;margin-top:3.75pt;width:47.25pt;height:3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" adj="261,883" strokecolor="#4f81bd [3204]" strokeweight="3pt">
                <v:shadow on="t" color="black" opacity="22937f" origin=",.5" offset="0,.63889mm"/>
              </v:shape>
            </w:pict>
          </mc:Fallback>
        </mc:AlternateContent>
      </w:r>
    </w:p>
    <w:p w14:paraId="6042D8C4" w14:textId="77777777" w:rsidR="003E0110" w:rsidRDefault="00224D32"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663360" behindDoc="0" locked="0" layoutInCell="1" allowOverlap="1" wp14:anchorId="4EA48980" wp14:editId="193BE16C">
                <wp:simplePos x="0" y="0"/>
                <wp:positionH relativeFrom="column">
                  <wp:posOffset>2271395</wp:posOffset>
                </wp:positionH>
                <wp:positionV relativeFrom="paragraph">
                  <wp:posOffset>72390</wp:posOffset>
                </wp:positionV>
                <wp:extent cx="1847850" cy="676275"/>
                <wp:effectExtent l="76200" t="57150" r="76200" b="104775"/>
                <wp:wrapNone/>
                <wp:docPr id="11" name="Textfeld 11"/>
                <wp:cNvGraphicFramePr/>
                <a:graphic xmlns:a="http://schemas.openxmlformats.org/drawingml/2006/main">
                  <a:graphicData uri="http://schemas.microsoft.com/office/word/2010/wordprocessingShape">
                    <wps:wsp>
                      <wps:cNvSpPr txBox="1"/>
                      <wps:spPr>
                        <a:xfrm>
                          <a:off x="0" y="0"/>
                          <a:ext cx="1847850" cy="67627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717BBA01" w14:textId="77777777" w:rsidR="00E85FAA" w:rsidRPr="00EC19B5" w:rsidRDefault="00E85FAA">
                            <w:pPr>
                              <w:rPr>
                                <w:b/>
                              </w:rPr>
                            </w:pPr>
                            <w:r w:rsidRPr="00EC19B5">
                              <w:rPr>
                                <w:rFonts w:ascii="Arial" w:hAnsi="Arial" w:cs="Arial"/>
                                <w:b/>
                                <w:color w:val="4F6228" w:themeColor="accent3" w:themeShade="80"/>
                              </w:rPr>
                              <w:t>Relación entre conflicto y ambiente y sus manifestaciones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48980" id="Textfeld 11" o:spid="_x0000_s1030" type="#_x0000_t202" style="position:absolute;margin-left:178.85pt;margin-top:5.7pt;width:145.5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" fillcolor="#9bbb59 [3206]" strokecolor="white [3201]" strokeweight="3pt">
                <v:shadow on="t" color="black" opacity="24903f" origin=",.5" offset="0,.55556mm"/>
                <v:textbox>
                  <w:txbxContent>
                    <w:p w14:paraId="717BBA01" w14:textId="77777777" w:rsidR="00E85FAA" w:rsidRPr="00EC19B5" w:rsidRDefault="00E85FAA">
                      <w:pPr>
                        <w:rPr>
                          <w:b/>
                        </w:rPr>
                      </w:pPr>
                      <w:r w:rsidRPr="00EC19B5">
                        <w:rPr>
                          <w:rFonts w:ascii="Arial" w:hAnsi="Arial" w:cs="Arial"/>
                          <w:b/>
                          <w:color w:val="4F6228" w:themeColor="accent3" w:themeShade="80"/>
                        </w:rPr>
                        <w:t>Relación entre conflicto y ambiente y sus manifestaciones</w:t>
                      </w:r>
                    </w:p>
                  </w:txbxContent>
                </v:textbox>
              </v:shape>
            </w:pict>
          </mc:Fallback>
        </mc:AlternateContent>
      </w:r>
      <w:r w:rsidR="00E81615">
        <w:rPr>
          <w:rFonts w:ascii="Arial" w:hAnsi="Arial" w:cs="Arial"/>
          <w:noProof/>
          <w:color w:val="000000"/>
          <w:lang w:val="de-DE" w:eastAsia="de-DE"/>
        </w:rPr>
        <mc:AlternateContent>
          <mc:Choice Requires="wps">
            <w:drawing>
              <wp:anchor distT="0" distB="0" distL="114300" distR="114300" simplePos="0" relativeHeight="251678720" behindDoc="0" locked="0" layoutInCell="1" allowOverlap="1" wp14:anchorId="2943B19F" wp14:editId="2501DBE2">
                <wp:simplePos x="0" y="0"/>
                <wp:positionH relativeFrom="column">
                  <wp:posOffset>4995545</wp:posOffset>
                </wp:positionH>
                <wp:positionV relativeFrom="paragraph">
                  <wp:posOffset>148590</wp:posOffset>
                </wp:positionV>
                <wp:extent cx="1495425" cy="495300"/>
                <wp:effectExtent l="76200" t="57150" r="85725" b="95250"/>
                <wp:wrapNone/>
                <wp:docPr id="21" name="Textfeld 21"/>
                <wp:cNvGraphicFramePr/>
                <a:graphic xmlns:a="http://schemas.openxmlformats.org/drawingml/2006/main">
                  <a:graphicData uri="http://schemas.microsoft.com/office/word/2010/wordprocessingShape">
                    <wps:wsp>
                      <wps:cNvSpPr txBox="1"/>
                      <wps:spPr>
                        <a:xfrm>
                          <a:off x="0" y="0"/>
                          <a:ext cx="1495425" cy="49530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19359952" w14:textId="77777777" w:rsidR="00E85FAA" w:rsidRPr="00427868" w:rsidRDefault="00E85FAA" w:rsidP="00EC19B5">
                            <w:pPr>
                              <w:rPr>
                                <w:color w:val="4F6228" w:themeColor="accent3" w:themeShade="80"/>
                                <w:sz w:val="20"/>
                                <w:szCs w:val="20"/>
                                <w:lang w:val="de-DE"/>
                              </w:rPr>
                            </w:pPr>
                            <w:r w:rsidRPr="00427868">
                              <w:rPr>
                                <w:rFonts w:ascii="Arial" w:eastAsia="Droid Sans Fallback" w:hAnsi="Arial" w:cs="Arial"/>
                                <w:color w:val="4F6228" w:themeColor="accent3" w:themeShade="80"/>
                                <w:sz w:val="20"/>
                                <w:szCs w:val="20"/>
                              </w:rPr>
                              <w:t>Aproximación inter- y transdisciplinaria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B19F" id="Textfeld 21" o:spid="_x0000_s1031" type="#_x0000_t202" style="position:absolute;margin-left:393.35pt;margin-top:11.7pt;width:11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" fillcolor="#9bbb59 [3206]" strokecolor="white [3201]" strokeweight="3pt">
                <v:shadow on="t" color="black" opacity="24903f" origin=",.5" offset="0,.55556mm"/>
                <v:textbox>
                  <w:txbxContent>
                    <w:p w14:paraId="19359952" w14:textId="77777777" w:rsidR="00E85FAA" w:rsidRPr="00427868" w:rsidRDefault="00E85FAA" w:rsidP="00EC19B5">
                      <w:pPr>
                        <w:rPr>
                          <w:color w:val="4F6228" w:themeColor="accent3" w:themeShade="80"/>
                          <w:sz w:val="20"/>
                          <w:szCs w:val="20"/>
                          <w:lang w:val="de-DE"/>
                        </w:rPr>
                      </w:pPr>
                      <w:r w:rsidRPr="00427868">
                        <w:rPr>
                          <w:rFonts w:ascii="Arial" w:eastAsia="Droid Sans Fallback" w:hAnsi="Arial" w:cs="Arial"/>
                          <w:color w:val="4F6228" w:themeColor="accent3" w:themeShade="80"/>
                          <w:sz w:val="20"/>
                          <w:szCs w:val="20"/>
                        </w:rPr>
                        <w:t>Aproximación inter- y transdisciplinaria</w:t>
                      </w:r>
                    </w:p>
                  </w:txbxContent>
                </v:textbox>
              </v:shape>
            </w:pict>
          </mc:Fallback>
        </mc:AlternateContent>
      </w:r>
      <w:r w:rsidR="00E86888" w:rsidRPr="00637AB8">
        <w:rPr>
          <w:rFonts w:ascii="Arial" w:hAnsi="Arial" w:cs="Arial"/>
          <w:noProof/>
          <w:color w:val="92D050"/>
          <w:lang w:val="de-DE" w:eastAsia="de-DE"/>
        </w:rPr>
        <mc:AlternateContent>
          <mc:Choice Requires="wps">
            <w:drawing>
              <wp:anchor distT="0" distB="0" distL="114300" distR="114300" simplePos="0" relativeHeight="251673600" behindDoc="0" locked="0" layoutInCell="1" allowOverlap="1" wp14:anchorId="535D2CA4" wp14:editId="38866A9E">
                <wp:simplePos x="0" y="0"/>
                <wp:positionH relativeFrom="margin">
                  <wp:posOffset>6871970</wp:posOffset>
                </wp:positionH>
                <wp:positionV relativeFrom="paragraph">
                  <wp:posOffset>129540</wp:posOffset>
                </wp:positionV>
                <wp:extent cx="1552575" cy="476250"/>
                <wp:effectExtent l="76200" t="57150" r="85725" b="95250"/>
                <wp:wrapNone/>
                <wp:docPr id="18" name="Textfeld 18"/>
                <wp:cNvGraphicFramePr/>
                <a:graphic xmlns:a="http://schemas.openxmlformats.org/drawingml/2006/main">
                  <a:graphicData uri="http://schemas.microsoft.com/office/word/2010/wordprocessingShape">
                    <wps:wsp>
                      <wps:cNvSpPr txBox="1"/>
                      <wps:spPr>
                        <a:xfrm>
                          <a:off x="0" y="0"/>
                          <a:ext cx="1552575" cy="47625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307A8192" w14:textId="77777777" w:rsidR="00E85FAA" w:rsidRPr="00E86888" w:rsidRDefault="00E85FAA">
                            <w:pPr>
                              <w:rPr>
                                <w:rFonts w:ascii="Arial" w:hAnsi="Arial" w:cs="Arial"/>
                                <w:b/>
                                <w:color w:val="4F6228" w:themeColor="accent3" w:themeShade="80"/>
                                <w:sz w:val="18"/>
                                <w:szCs w:val="18"/>
                              </w:rPr>
                            </w:pPr>
                            <w:r w:rsidRPr="00E86888">
                              <w:rPr>
                                <w:rFonts w:ascii="Arial" w:hAnsi="Arial" w:cs="Arial"/>
                                <w:b/>
                                <w:color w:val="4F6228" w:themeColor="accent3" w:themeShade="80"/>
                                <w:sz w:val="18"/>
                                <w:szCs w:val="18"/>
                              </w:rPr>
                              <w:t xml:space="preserve">Asignación </w:t>
                            </w:r>
                            <w:r>
                              <w:rPr>
                                <w:rFonts w:ascii="Arial" w:hAnsi="Arial" w:cs="Arial"/>
                                <w:b/>
                                <w:color w:val="4F6228" w:themeColor="accent3" w:themeShade="80"/>
                                <w:sz w:val="18"/>
                                <w:szCs w:val="18"/>
                              </w:rPr>
                              <w:t xml:space="preserve">de </w:t>
                            </w:r>
                            <w:r w:rsidRPr="00E86888">
                              <w:rPr>
                                <w:rFonts w:ascii="Arial" w:hAnsi="Arial" w:cs="Arial"/>
                                <w:b/>
                                <w:color w:val="4F6228" w:themeColor="accent3" w:themeShade="80"/>
                                <w:sz w:val="18"/>
                                <w:szCs w:val="18"/>
                              </w:rPr>
                              <w:t>becas doctorales</w:t>
                            </w:r>
                          </w:p>
                          <w:p w14:paraId="66C98212" w14:textId="77777777" w:rsidR="00E85FAA" w:rsidRPr="00247A04" w:rsidRDefault="00E85FA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2CA4" id="Textfeld 18" o:spid="_x0000_s1032" type="#_x0000_t202" style="position:absolute;margin-left:541.1pt;margin-top:10.2pt;width:122.25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" fillcolor="#9bbb59 [3206]" strokecolor="white [3201]" strokeweight="3pt">
                <v:shadow on="t" color="black" opacity="24903f" origin=",.5" offset="0,.55556mm"/>
                <v:textbox>
                  <w:txbxContent>
                    <w:p w14:paraId="307A8192" w14:textId="77777777" w:rsidR="00E85FAA" w:rsidRPr="00E86888" w:rsidRDefault="00E85FAA">
                      <w:pPr>
                        <w:rPr>
                          <w:rFonts w:ascii="Arial" w:hAnsi="Arial" w:cs="Arial"/>
                          <w:b/>
                          <w:color w:val="4F6228" w:themeColor="accent3" w:themeShade="80"/>
                          <w:sz w:val="18"/>
                          <w:szCs w:val="18"/>
                        </w:rPr>
                      </w:pPr>
                      <w:r w:rsidRPr="00E86888">
                        <w:rPr>
                          <w:rFonts w:ascii="Arial" w:hAnsi="Arial" w:cs="Arial"/>
                          <w:b/>
                          <w:color w:val="4F6228" w:themeColor="accent3" w:themeShade="80"/>
                          <w:sz w:val="18"/>
                          <w:szCs w:val="18"/>
                        </w:rPr>
                        <w:t xml:space="preserve">Asignación </w:t>
                      </w:r>
                      <w:r>
                        <w:rPr>
                          <w:rFonts w:ascii="Arial" w:hAnsi="Arial" w:cs="Arial"/>
                          <w:b/>
                          <w:color w:val="4F6228" w:themeColor="accent3" w:themeShade="80"/>
                          <w:sz w:val="18"/>
                          <w:szCs w:val="18"/>
                        </w:rPr>
                        <w:t xml:space="preserve">de </w:t>
                      </w:r>
                      <w:r w:rsidRPr="00E86888">
                        <w:rPr>
                          <w:rFonts w:ascii="Arial" w:hAnsi="Arial" w:cs="Arial"/>
                          <w:b/>
                          <w:color w:val="4F6228" w:themeColor="accent3" w:themeShade="80"/>
                          <w:sz w:val="18"/>
                          <w:szCs w:val="18"/>
                        </w:rPr>
                        <w:t>becas doctorales</w:t>
                      </w:r>
                    </w:p>
                    <w:p w14:paraId="66C98212" w14:textId="77777777" w:rsidR="00E85FAA" w:rsidRPr="00247A04" w:rsidRDefault="00E85FAA">
                      <w:pPr>
                        <w:rPr>
                          <w:sz w:val="20"/>
                          <w:szCs w:val="20"/>
                        </w:rPr>
                      </w:pPr>
                    </w:p>
                  </w:txbxContent>
                </v:textbox>
                <w10:wrap anchorx="margin"/>
              </v:shape>
            </w:pict>
          </mc:Fallback>
        </mc:AlternateContent>
      </w:r>
    </w:p>
    <w:p w14:paraId="7F82BA1B" w14:textId="77777777" w:rsidR="003E0110" w:rsidRDefault="003E0110" w:rsidP="002F0A53">
      <w:pPr>
        <w:spacing w:after="0"/>
        <w:rPr>
          <w:rFonts w:ascii="Arial" w:hAnsi="Arial" w:cs="Arial"/>
          <w:color w:val="000000"/>
        </w:rPr>
      </w:pPr>
    </w:p>
    <w:p w14:paraId="552A9505" w14:textId="77777777" w:rsidR="003E0110" w:rsidRDefault="003E0110" w:rsidP="002F0A53">
      <w:pPr>
        <w:spacing w:after="0"/>
        <w:rPr>
          <w:rFonts w:ascii="Arial" w:hAnsi="Arial" w:cs="Arial"/>
          <w:color w:val="000000"/>
        </w:rPr>
      </w:pPr>
    </w:p>
    <w:p w14:paraId="5DA3BA5B" w14:textId="77777777" w:rsidR="003E0110" w:rsidRDefault="006039C2" w:rsidP="002F0A53">
      <w:pPr>
        <w:spacing w:after="0"/>
        <w:rPr>
          <w:rFonts w:ascii="Arial" w:hAnsi="Arial" w:cs="Arial"/>
          <w:color w:val="000000"/>
        </w:rPr>
      </w:pPr>
      <w:r w:rsidRPr="00637AB8">
        <w:rPr>
          <w:rFonts w:ascii="Arial" w:hAnsi="Arial" w:cs="Arial"/>
          <w:noProof/>
          <w:color w:val="92D050"/>
          <w:lang w:val="de-DE" w:eastAsia="de-DE"/>
        </w:rPr>
        <mc:AlternateContent>
          <mc:Choice Requires="wps">
            <w:drawing>
              <wp:anchor distT="0" distB="0" distL="114300" distR="114300" simplePos="0" relativeHeight="251703296" behindDoc="0" locked="0" layoutInCell="1" allowOverlap="1" wp14:anchorId="17B4FD7A" wp14:editId="156CEF24">
                <wp:simplePos x="0" y="0"/>
                <wp:positionH relativeFrom="margin">
                  <wp:posOffset>6919595</wp:posOffset>
                </wp:positionH>
                <wp:positionV relativeFrom="paragraph">
                  <wp:posOffset>166370</wp:posOffset>
                </wp:positionV>
                <wp:extent cx="1504950" cy="276225"/>
                <wp:effectExtent l="76200" t="57150" r="76200" b="104775"/>
                <wp:wrapNone/>
                <wp:docPr id="25" name="Textfeld 25"/>
                <wp:cNvGraphicFramePr/>
                <a:graphic xmlns:a="http://schemas.openxmlformats.org/drawingml/2006/main">
                  <a:graphicData uri="http://schemas.microsoft.com/office/word/2010/wordprocessingShape">
                    <wps:wsp>
                      <wps:cNvSpPr txBox="1"/>
                      <wps:spPr>
                        <a:xfrm>
                          <a:off x="0" y="0"/>
                          <a:ext cx="1504950" cy="27622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3B128B5A" w14:textId="77777777" w:rsidR="00E85FAA" w:rsidRPr="00E86888" w:rsidRDefault="00E85FAA" w:rsidP="00247A04">
                            <w:pPr>
                              <w:rPr>
                                <w:rFonts w:ascii="Arial" w:hAnsi="Arial" w:cs="Arial"/>
                                <w:b/>
                                <w:color w:val="4F6228" w:themeColor="accent3" w:themeShade="80"/>
                                <w:sz w:val="18"/>
                                <w:szCs w:val="18"/>
                              </w:rPr>
                            </w:pPr>
                            <w:r w:rsidRPr="00E86888">
                              <w:rPr>
                                <w:rFonts w:ascii="Arial" w:hAnsi="Arial" w:cs="Arial"/>
                                <w:b/>
                                <w:color w:val="4F6228" w:themeColor="accent3" w:themeShade="80"/>
                                <w:sz w:val="18"/>
                                <w:szCs w:val="18"/>
                              </w:rPr>
                              <w:t>Supervisión académica</w:t>
                            </w:r>
                          </w:p>
                          <w:p w14:paraId="5178CFFD" w14:textId="77777777" w:rsidR="00E85FAA" w:rsidRPr="00E86888" w:rsidRDefault="00E85FAA" w:rsidP="00247A0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FD7A" id="Textfeld 25" o:spid="_x0000_s1033" type="#_x0000_t202" style="position:absolute;margin-left:544.85pt;margin-top:13.1pt;width:118.5pt;height:21.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" fillcolor="#9bbb59 [3206]" strokecolor="white [3201]" strokeweight="3pt">
                <v:shadow on="t" color="black" opacity="24903f" origin=",.5" offset="0,.55556mm"/>
                <v:textbox>
                  <w:txbxContent>
                    <w:p w14:paraId="3B128B5A" w14:textId="77777777" w:rsidR="00E85FAA" w:rsidRPr="00E86888" w:rsidRDefault="00E85FAA" w:rsidP="00247A04">
                      <w:pPr>
                        <w:rPr>
                          <w:rFonts w:ascii="Arial" w:hAnsi="Arial" w:cs="Arial"/>
                          <w:b/>
                          <w:color w:val="4F6228" w:themeColor="accent3" w:themeShade="80"/>
                          <w:sz w:val="18"/>
                          <w:szCs w:val="18"/>
                        </w:rPr>
                      </w:pPr>
                      <w:r w:rsidRPr="00E86888">
                        <w:rPr>
                          <w:rFonts w:ascii="Arial" w:hAnsi="Arial" w:cs="Arial"/>
                          <w:b/>
                          <w:color w:val="4F6228" w:themeColor="accent3" w:themeShade="80"/>
                          <w:sz w:val="18"/>
                          <w:szCs w:val="18"/>
                        </w:rPr>
                        <w:t>Supervisión académica</w:t>
                      </w:r>
                    </w:p>
                    <w:p w14:paraId="5178CFFD" w14:textId="77777777" w:rsidR="00E85FAA" w:rsidRPr="00E86888" w:rsidRDefault="00E85FAA" w:rsidP="00247A04">
                      <w:pPr>
                        <w:rPr>
                          <w:sz w:val="18"/>
                          <w:szCs w:val="18"/>
                        </w:rPr>
                      </w:pPr>
                    </w:p>
                  </w:txbxContent>
                </v:textbox>
                <w10:wrap anchorx="margin"/>
              </v:shape>
            </w:pict>
          </mc:Fallback>
        </mc:AlternateContent>
      </w:r>
      <w:r w:rsidR="00E86888">
        <w:rPr>
          <w:rFonts w:ascii="Arial" w:hAnsi="Arial" w:cs="Arial"/>
          <w:noProof/>
          <w:color w:val="000000"/>
          <w:lang w:val="de-DE" w:eastAsia="de-DE"/>
        </w:rPr>
        <mc:AlternateContent>
          <mc:Choice Requires="wps">
            <w:drawing>
              <wp:anchor distT="0" distB="0" distL="114300" distR="114300" simplePos="0" relativeHeight="251722752" behindDoc="0" locked="0" layoutInCell="1" allowOverlap="1" wp14:anchorId="0F1EE5F0" wp14:editId="2F67E1F5">
                <wp:simplePos x="0" y="0"/>
                <wp:positionH relativeFrom="column">
                  <wp:posOffset>7548245</wp:posOffset>
                </wp:positionH>
                <wp:positionV relativeFrom="paragraph">
                  <wp:posOffset>61596</wp:posOffset>
                </wp:positionV>
                <wp:extent cx="54610" cy="114300"/>
                <wp:effectExtent l="0" t="0" r="21590" b="19050"/>
                <wp:wrapNone/>
                <wp:docPr id="197" name="Rechteck 197"/>
                <wp:cNvGraphicFramePr/>
                <a:graphic xmlns:a="http://schemas.openxmlformats.org/drawingml/2006/main">
                  <a:graphicData uri="http://schemas.microsoft.com/office/word/2010/wordprocessingShape">
                    <wps:wsp>
                      <wps:cNvSpPr/>
                      <wps:spPr>
                        <a:xfrm>
                          <a:off x="0" y="0"/>
                          <a:ext cx="5461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801865" id="Rechteck 197" o:spid="_x0000_s1026" style="position:absolute;margin-left:594.35pt;margin-top:4.85pt;width:4.3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" fillcolor="#4f81bd" strokecolor="#385d8a" strokeweight="2pt"/>
            </w:pict>
          </mc:Fallback>
        </mc:AlternateContent>
      </w:r>
    </w:p>
    <w:p w14:paraId="6D311138" w14:textId="77777777" w:rsidR="003E0110" w:rsidRDefault="00224D32"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12512" behindDoc="0" locked="0" layoutInCell="1" allowOverlap="1" wp14:anchorId="3F544F91" wp14:editId="207D462B">
                <wp:simplePos x="0" y="0"/>
                <wp:positionH relativeFrom="column">
                  <wp:posOffset>3159760</wp:posOffset>
                </wp:positionH>
                <wp:positionV relativeFrom="paragraph">
                  <wp:posOffset>86360</wp:posOffset>
                </wp:positionV>
                <wp:extent cx="45719" cy="352425"/>
                <wp:effectExtent l="0" t="0" r="12065" b="28575"/>
                <wp:wrapNone/>
                <wp:docPr id="192" name="Rechteck 192"/>
                <wp:cNvGraphicFramePr/>
                <a:graphic xmlns:a="http://schemas.openxmlformats.org/drawingml/2006/main">
                  <a:graphicData uri="http://schemas.microsoft.com/office/word/2010/wordprocessingShape">
                    <wps:wsp>
                      <wps:cNvSpPr/>
                      <wps:spPr>
                        <a:xfrm>
                          <a:off x="0" y="0"/>
                          <a:ext cx="45719"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A114DF" id="Rechteck 192" o:spid="_x0000_s1026" style="position:absolute;margin-left:248.8pt;margin-top:6.8pt;width:3.6pt;height:27.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" fillcolor="#4f81bd [3204]" strokecolor="#243f60 [1604]" strokeweight="2pt"/>
            </w:pict>
          </mc:Fallback>
        </mc:AlternateContent>
      </w:r>
      <w:r w:rsidR="00E81615">
        <w:rPr>
          <w:rFonts w:ascii="Arial" w:hAnsi="Arial" w:cs="Arial"/>
          <w:noProof/>
          <w:color w:val="000000"/>
          <w:lang w:val="de-DE" w:eastAsia="de-DE"/>
        </w:rPr>
        <mc:AlternateContent>
          <mc:Choice Requires="wps">
            <w:drawing>
              <wp:anchor distT="0" distB="0" distL="114300" distR="114300" simplePos="0" relativeHeight="251735040" behindDoc="0" locked="0" layoutInCell="1" allowOverlap="1" wp14:anchorId="00F9A6F5" wp14:editId="0486B57D">
                <wp:simplePos x="0" y="0"/>
                <wp:positionH relativeFrom="column">
                  <wp:posOffset>5724525</wp:posOffset>
                </wp:positionH>
                <wp:positionV relativeFrom="paragraph">
                  <wp:posOffset>9525</wp:posOffset>
                </wp:positionV>
                <wp:extent cx="45719" cy="180975"/>
                <wp:effectExtent l="0" t="0" r="12065" b="28575"/>
                <wp:wrapNone/>
                <wp:docPr id="209" name="Rechteck 209"/>
                <wp:cNvGraphicFramePr/>
                <a:graphic xmlns:a="http://schemas.openxmlformats.org/drawingml/2006/main">
                  <a:graphicData uri="http://schemas.microsoft.com/office/word/2010/wordprocessingShape">
                    <wps:wsp>
                      <wps:cNvSpPr/>
                      <wps:spPr>
                        <a:xfrm>
                          <a:off x="0" y="0"/>
                          <a:ext cx="45719"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C5D266" id="Rechteck 209" o:spid="_x0000_s1026" style="position:absolute;margin-left:450.75pt;margin-top:.75pt;width:3.6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" fillcolor="#4f81bd" strokecolor="#385d8a" strokeweight="2pt"/>
            </w:pict>
          </mc:Fallback>
        </mc:AlternateContent>
      </w:r>
    </w:p>
    <w:p w14:paraId="0E6E7B39" w14:textId="77777777" w:rsidR="003E0110" w:rsidRDefault="00224D32" w:rsidP="002F0A53">
      <w:pPr>
        <w:spacing w:after="0"/>
        <w:rPr>
          <w:rFonts w:ascii="Arial" w:hAnsi="Arial" w:cs="Arial"/>
          <w:color w:val="000000"/>
        </w:rPr>
      </w:pPr>
      <w:r>
        <w:rPr>
          <w:rFonts w:ascii="Arial" w:hAnsi="Arial" w:cs="Arial"/>
          <w:noProof/>
          <w:color w:val="92D050"/>
          <w:lang w:val="de-DE" w:eastAsia="de-DE"/>
        </w:rPr>
        <mc:AlternateContent>
          <mc:Choice Requires="wps">
            <w:drawing>
              <wp:anchor distT="0" distB="0" distL="114300" distR="114300" simplePos="0" relativeHeight="251674624" behindDoc="0" locked="0" layoutInCell="1" allowOverlap="1" wp14:anchorId="3EED1D88" wp14:editId="2992B452">
                <wp:simplePos x="0" y="0"/>
                <wp:positionH relativeFrom="column">
                  <wp:posOffset>680720</wp:posOffset>
                </wp:positionH>
                <wp:positionV relativeFrom="paragraph">
                  <wp:posOffset>12700</wp:posOffset>
                </wp:positionV>
                <wp:extent cx="133350" cy="628650"/>
                <wp:effectExtent l="19050" t="0" r="38100" b="38100"/>
                <wp:wrapNone/>
                <wp:docPr id="19" name="Pfeil nach unten 19"/>
                <wp:cNvGraphicFramePr/>
                <a:graphic xmlns:a="http://schemas.openxmlformats.org/drawingml/2006/main">
                  <a:graphicData uri="http://schemas.microsoft.com/office/word/2010/wordprocessingShape">
                    <wps:wsp>
                      <wps:cNvSpPr/>
                      <wps:spPr>
                        <a:xfrm>
                          <a:off x="0" y="0"/>
                          <a:ext cx="133350" cy="628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10562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9" o:spid="_x0000_s1026" type="#_x0000_t67" style="position:absolute;margin-left:53.6pt;margin-top:1pt;width:10.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" adj="19309" fillcolor="#4f81bd [3204]" strokecolor="#243f60 [1604]" strokeweight="2pt"/>
            </w:pict>
          </mc:Fallback>
        </mc:AlternateContent>
      </w:r>
      <w:r w:rsidR="00203C65" w:rsidRPr="00637AB8">
        <w:rPr>
          <w:rFonts w:ascii="Arial" w:hAnsi="Arial" w:cs="Arial"/>
          <w:noProof/>
          <w:color w:val="92D050"/>
          <w:lang w:val="de-DE" w:eastAsia="de-DE"/>
        </w:rPr>
        <mc:AlternateContent>
          <mc:Choice Requires="wps">
            <w:drawing>
              <wp:anchor distT="0" distB="0" distL="114300" distR="114300" simplePos="0" relativeHeight="251720704" behindDoc="0" locked="0" layoutInCell="1" allowOverlap="1" wp14:anchorId="7C1C7412" wp14:editId="6A9DBEE9">
                <wp:simplePos x="0" y="0"/>
                <wp:positionH relativeFrom="margin">
                  <wp:posOffset>6910071</wp:posOffset>
                </wp:positionH>
                <wp:positionV relativeFrom="paragraph">
                  <wp:posOffset>168276</wp:posOffset>
                </wp:positionV>
                <wp:extent cx="1485900" cy="571500"/>
                <wp:effectExtent l="76200" t="57150" r="76200" b="95250"/>
                <wp:wrapNone/>
                <wp:docPr id="196" name="Textfeld 196"/>
                <wp:cNvGraphicFramePr/>
                <a:graphic xmlns:a="http://schemas.openxmlformats.org/drawingml/2006/main">
                  <a:graphicData uri="http://schemas.microsoft.com/office/word/2010/wordprocessingShape">
                    <wps:wsp>
                      <wps:cNvSpPr txBox="1"/>
                      <wps:spPr>
                        <a:xfrm>
                          <a:off x="0" y="0"/>
                          <a:ext cx="1485900" cy="57150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2136BE89" w14:textId="77777777" w:rsidR="00E85FAA" w:rsidRPr="00247A04" w:rsidRDefault="00E85FAA" w:rsidP="00E86888">
                            <w:pPr>
                              <w:rPr>
                                <w:rFonts w:ascii="Arial" w:hAnsi="Arial" w:cs="Arial"/>
                                <w:b/>
                                <w:color w:val="4F6228" w:themeColor="accent3" w:themeShade="80"/>
                                <w:sz w:val="20"/>
                                <w:szCs w:val="20"/>
                              </w:rPr>
                            </w:pPr>
                            <w:r w:rsidRPr="00E86888">
                              <w:rPr>
                                <w:rFonts w:ascii="Arial" w:hAnsi="Arial" w:cs="Arial"/>
                                <w:b/>
                                <w:color w:val="4F6228" w:themeColor="accent3" w:themeShade="80"/>
                                <w:sz w:val="18"/>
                                <w:szCs w:val="18"/>
                              </w:rPr>
                              <w:t>Elaboración e implementación</w:t>
                            </w:r>
                            <w:r>
                              <w:rPr>
                                <w:rFonts w:ascii="Arial" w:hAnsi="Arial" w:cs="Arial"/>
                                <w:b/>
                                <w:color w:val="4F6228" w:themeColor="accent3" w:themeShade="80"/>
                                <w:sz w:val="20"/>
                                <w:szCs w:val="20"/>
                              </w:rPr>
                              <w:t xml:space="preserve"> de agendas de estudio</w:t>
                            </w:r>
                          </w:p>
                          <w:p w14:paraId="4C384045" w14:textId="77777777" w:rsidR="00E85FAA" w:rsidRPr="00247A04" w:rsidRDefault="00E85FAA" w:rsidP="00E8688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7412" id="Textfeld 196" o:spid="_x0000_s1034" type="#_x0000_t202" style="position:absolute;margin-left:544.1pt;margin-top:13.25pt;width:117pt;height: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" fillcolor="#9bbb59 [3206]" strokecolor="white [3201]" strokeweight="3pt">
                <v:shadow on="t" color="black" opacity="24903f" origin=",.5" offset="0,.55556mm"/>
                <v:textbox>
                  <w:txbxContent>
                    <w:p w14:paraId="2136BE89" w14:textId="77777777" w:rsidR="00E85FAA" w:rsidRPr="00247A04" w:rsidRDefault="00E85FAA" w:rsidP="00E86888">
                      <w:pPr>
                        <w:rPr>
                          <w:rFonts w:ascii="Arial" w:hAnsi="Arial" w:cs="Arial"/>
                          <w:b/>
                          <w:color w:val="4F6228" w:themeColor="accent3" w:themeShade="80"/>
                          <w:sz w:val="20"/>
                          <w:szCs w:val="20"/>
                        </w:rPr>
                      </w:pPr>
                      <w:r w:rsidRPr="00E86888">
                        <w:rPr>
                          <w:rFonts w:ascii="Arial" w:hAnsi="Arial" w:cs="Arial"/>
                          <w:b/>
                          <w:color w:val="4F6228" w:themeColor="accent3" w:themeShade="80"/>
                          <w:sz w:val="18"/>
                          <w:szCs w:val="18"/>
                        </w:rPr>
                        <w:t>Elaboración e implementación</w:t>
                      </w:r>
                      <w:r>
                        <w:rPr>
                          <w:rFonts w:ascii="Arial" w:hAnsi="Arial" w:cs="Arial"/>
                          <w:b/>
                          <w:color w:val="4F6228" w:themeColor="accent3" w:themeShade="80"/>
                          <w:sz w:val="20"/>
                          <w:szCs w:val="20"/>
                        </w:rPr>
                        <w:t xml:space="preserve"> de agendas de estudio</w:t>
                      </w:r>
                    </w:p>
                    <w:p w14:paraId="4C384045" w14:textId="77777777" w:rsidR="00E85FAA" w:rsidRPr="00247A04" w:rsidRDefault="00E85FAA" w:rsidP="00E86888">
                      <w:pPr>
                        <w:rPr>
                          <w:sz w:val="20"/>
                          <w:szCs w:val="20"/>
                        </w:rPr>
                      </w:pPr>
                    </w:p>
                  </w:txbxContent>
                </v:textbox>
                <w10:wrap anchorx="margin"/>
              </v:shape>
            </w:pict>
          </mc:Fallback>
        </mc:AlternateContent>
      </w:r>
      <w:r w:rsidR="006039C2">
        <w:rPr>
          <w:rFonts w:ascii="Arial" w:hAnsi="Arial" w:cs="Arial"/>
          <w:noProof/>
          <w:color w:val="000000"/>
          <w:lang w:val="de-DE" w:eastAsia="de-DE"/>
        </w:rPr>
        <mc:AlternateContent>
          <mc:Choice Requires="wps">
            <w:drawing>
              <wp:anchor distT="0" distB="0" distL="114300" distR="114300" simplePos="0" relativeHeight="251724800" behindDoc="0" locked="0" layoutInCell="1" allowOverlap="1" wp14:anchorId="40B1F1E5" wp14:editId="0599C4B2">
                <wp:simplePos x="0" y="0"/>
                <wp:positionH relativeFrom="column">
                  <wp:posOffset>7557770</wp:posOffset>
                </wp:positionH>
                <wp:positionV relativeFrom="paragraph">
                  <wp:posOffset>73025</wp:posOffset>
                </wp:positionV>
                <wp:extent cx="45719" cy="95250"/>
                <wp:effectExtent l="0" t="0" r="12065" b="19050"/>
                <wp:wrapNone/>
                <wp:docPr id="203" name="Rechteck 203"/>
                <wp:cNvGraphicFramePr/>
                <a:graphic xmlns:a="http://schemas.openxmlformats.org/drawingml/2006/main">
                  <a:graphicData uri="http://schemas.microsoft.com/office/word/2010/wordprocessingShape">
                    <wps:wsp>
                      <wps:cNvSpPr/>
                      <wps:spPr>
                        <a:xfrm>
                          <a:off x="0" y="0"/>
                          <a:ext cx="45719"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B5623B" id="Rechteck 203" o:spid="_x0000_s1026" style="position:absolute;margin-left:595.1pt;margin-top:5.75pt;width:3.6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" fillcolor="#4f81bd" strokecolor="#385d8a" strokeweight="2pt"/>
            </w:pict>
          </mc:Fallback>
        </mc:AlternateContent>
      </w:r>
      <w:r w:rsidR="00E81615">
        <w:rPr>
          <w:rFonts w:ascii="Arial" w:hAnsi="Arial" w:cs="Arial"/>
          <w:noProof/>
          <w:color w:val="000000"/>
          <w:lang w:val="de-DE" w:eastAsia="de-DE"/>
        </w:rPr>
        <mc:AlternateContent>
          <mc:Choice Requires="wps">
            <w:drawing>
              <wp:anchor distT="0" distB="0" distL="114300" distR="114300" simplePos="0" relativeHeight="251732992" behindDoc="0" locked="0" layoutInCell="1" allowOverlap="1" wp14:anchorId="771BA6B8" wp14:editId="7AD7DAAD">
                <wp:simplePos x="0" y="0"/>
                <wp:positionH relativeFrom="column">
                  <wp:posOffset>5071110</wp:posOffset>
                </wp:positionH>
                <wp:positionV relativeFrom="paragraph">
                  <wp:posOffset>63500</wp:posOffset>
                </wp:positionV>
                <wp:extent cx="1495425" cy="466725"/>
                <wp:effectExtent l="76200" t="57150" r="85725" b="104775"/>
                <wp:wrapNone/>
                <wp:docPr id="207" name="Textfeld 207"/>
                <wp:cNvGraphicFramePr/>
                <a:graphic xmlns:a="http://schemas.openxmlformats.org/drawingml/2006/main">
                  <a:graphicData uri="http://schemas.microsoft.com/office/word/2010/wordprocessingShape">
                    <wps:wsp>
                      <wps:cNvSpPr txBox="1"/>
                      <wps:spPr>
                        <a:xfrm>
                          <a:off x="0" y="0"/>
                          <a:ext cx="1495425" cy="46672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0598E9C4" w14:textId="77777777" w:rsidR="00E85FAA" w:rsidRPr="00427868" w:rsidRDefault="00E85FAA" w:rsidP="00E81615">
                            <w:pPr>
                              <w:rPr>
                                <w:color w:val="4F6228" w:themeColor="accent3" w:themeShade="80"/>
                                <w:sz w:val="20"/>
                                <w:szCs w:val="20"/>
                              </w:rPr>
                            </w:pPr>
                            <w:r w:rsidRPr="00427868">
                              <w:rPr>
                                <w:rFonts w:ascii="Arial" w:eastAsia="Droid Sans Fallback" w:hAnsi="Arial" w:cs="Arial"/>
                                <w:color w:val="4F6228" w:themeColor="accent3" w:themeShade="80"/>
                                <w:sz w:val="20"/>
                                <w:szCs w:val="20"/>
                              </w:rPr>
                              <w:t>Valoración e inclusión de saberes locales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A6B8" id="Textfeld 207" o:spid="_x0000_s1035" type="#_x0000_t202" style="position:absolute;margin-left:399.3pt;margin-top:5pt;width:117.7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" fillcolor="#9bbb59 [3206]" strokecolor="white [3201]" strokeweight="3pt">
                <v:shadow on="t" color="black" opacity="24903f" origin=",.5" offset="0,.55556mm"/>
                <v:textbox>
                  <w:txbxContent>
                    <w:p w14:paraId="0598E9C4" w14:textId="77777777" w:rsidR="00E85FAA" w:rsidRPr="00427868" w:rsidRDefault="00E85FAA" w:rsidP="00E81615">
                      <w:pPr>
                        <w:rPr>
                          <w:color w:val="4F6228" w:themeColor="accent3" w:themeShade="80"/>
                          <w:sz w:val="20"/>
                          <w:szCs w:val="20"/>
                        </w:rPr>
                      </w:pPr>
                      <w:r w:rsidRPr="00427868">
                        <w:rPr>
                          <w:rFonts w:ascii="Arial" w:eastAsia="Droid Sans Fallback" w:hAnsi="Arial" w:cs="Arial"/>
                          <w:color w:val="4F6228" w:themeColor="accent3" w:themeShade="80"/>
                          <w:sz w:val="20"/>
                          <w:szCs w:val="20"/>
                        </w:rPr>
                        <w:t>Valoración e inclusión de saberes locales</w:t>
                      </w:r>
                    </w:p>
                  </w:txbxContent>
                </v:textbox>
              </v:shape>
            </w:pict>
          </mc:Fallback>
        </mc:AlternateContent>
      </w:r>
    </w:p>
    <w:p w14:paraId="3F79E025" w14:textId="77777777" w:rsidR="003E0110" w:rsidRDefault="00224D32"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665408" behindDoc="0" locked="0" layoutInCell="1" allowOverlap="1" wp14:anchorId="45ED062C" wp14:editId="3112B268">
                <wp:simplePos x="0" y="0"/>
                <wp:positionH relativeFrom="column">
                  <wp:posOffset>2266950</wp:posOffset>
                </wp:positionH>
                <wp:positionV relativeFrom="paragraph">
                  <wp:posOffset>120015</wp:posOffset>
                </wp:positionV>
                <wp:extent cx="1847850" cy="542925"/>
                <wp:effectExtent l="76200" t="57150" r="76200" b="104775"/>
                <wp:wrapNone/>
                <wp:docPr id="12" name="Textfeld 12"/>
                <wp:cNvGraphicFramePr/>
                <a:graphic xmlns:a="http://schemas.openxmlformats.org/drawingml/2006/main">
                  <a:graphicData uri="http://schemas.microsoft.com/office/word/2010/wordprocessingShape">
                    <wps:wsp>
                      <wps:cNvSpPr txBox="1"/>
                      <wps:spPr>
                        <a:xfrm>
                          <a:off x="0" y="0"/>
                          <a:ext cx="1847850" cy="54292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55B6FC55" w14:textId="77777777" w:rsidR="00E85FAA" w:rsidRPr="00EC19B5" w:rsidRDefault="00E85FAA" w:rsidP="009B5239">
                            <w:pPr>
                              <w:rPr>
                                <w:b/>
                              </w:rPr>
                            </w:pPr>
                            <w:r w:rsidRPr="00EC19B5">
                              <w:rPr>
                                <w:rFonts w:ascii="Arial" w:eastAsia="Times New Roman" w:hAnsi="Arial" w:cs="Arial"/>
                                <w:b/>
                                <w:bCs/>
                                <w:color w:val="4F6228" w:themeColor="accent3" w:themeShade="80"/>
                                <w:lang w:val="es-ES" w:eastAsia="en-US"/>
                              </w:rPr>
                              <w:t>Modelos de desarrollo rural y sus actores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ED062C" id="Textfeld 12" o:spid="_x0000_s1036" type="#_x0000_t202" style="position:absolute;margin-left:178.5pt;margin-top:9.45pt;width:145.5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" fillcolor="#9bbb59 [3206]" strokecolor="white [3201]" strokeweight="3pt">
                <v:shadow on="t" color="black" opacity="24903f" origin=",.5" offset="0,.55556mm"/>
                <v:textbox>
                  <w:txbxContent>
                    <w:p w14:paraId="55B6FC55" w14:textId="77777777" w:rsidR="00E85FAA" w:rsidRPr="00EC19B5" w:rsidRDefault="00E85FAA" w:rsidP="009B5239">
                      <w:pPr>
                        <w:rPr>
                          <w:b/>
                        </w:rPr>
                      </w:pPr>
                      <w:r w:rsidRPr="00EC19B5">
                        <w:rPr>
                          <w:rFonts w:ascii="Arial" w:eastAsia="Times New Roman" w:hAnsi="Arial" w:cs="Arial"/>
                          <w:b/>
                          <w:bCs/>
                          <w:color w:val="4F6228" w:themeColor="accent3" w:themeShade="80"/>
                          <w:lang w:val="es-ES" w:eastAsia="en-US"/>
                        </w:rPr>
                        <w:t>Modelos de desarrollo rural y sus actores</w:t>
                      </w:r>
                    </w:p>
                  </w:txbxContent>
                </v:textbox>
              </v:shape>
            </w:pict>
          </mc:Fallback>
        </mc:AlternateContent>
      </w:r>
    </w:p>
    <w:p w14:paraId="4198CC40" w14:textId="77777777" w:rsidR="003E0110" w:rsidRDefault="003E0110" w:rsidP="002F0A53">
      <w:pPr>
        <w:spacing w:after="0"/>
        <w:rPr>
          <w:rFonts w:ascii="Arial" w:hAnsi="Arial" w:cs="Arial"/>
          <w:color w:val="000000"/>
        </w:rPr>
      </w:pPr>
    </w:p>
    <w:p w14:paraId="1DE080CE" w14:textId="77777777" w:rsidR="003E0110" w:rsidRDefault="00224D32"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660288" behindDoc="0" locked="0" layoutInCell="1" allowOverlap="1" wp14:anchorId="35531341" wp14:editId="4544EDC0">
                <wp:simplePos x="0" y="0"/>
                <wp:positionH relativeFrom="column">
                  <wp:posOffset>-271780</wp:posOffset>
                </wp:positionH>
                <wp:positionV relativeFrom="paragraph">
                  <wp:posOffset>213360</wp:posOffset>
                </wp:positionV>
                <wp:extent cx="1914525" cy="2581275"/>
                <wp:effectExtent l="76200" t="57150" r="85725" b="104775"/>
                <wp:wrapNone/>
                <wp:docPr id="2" name="Textfeld 2"/>
                <wp:cNvGraphicFramePr/>
                <a:graphic xmlns:a="http://schemas.openxmlformats.org/drawingml/2006/main">
                  <a:graphicData uri="http://schemas.microsoft.com/office/word/2010/wordprocessingShape">
                    <wps:wsp>
                      <wps:cNvSpPr txBox="1"/>
                      <wps:spPr>
                        <a:xfrm>
                          <a:off x="0" y="0"/>
                          <a:ext cx="1914525" cy="258127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2C01D564" w14:textId="5AB13A4C" w:rsidR="00E85FAA" w:rsidRPr="00427868" w:rsidRDefault="00E85FAA" w:rsidP="00374CFC">
                            <w:pPr>
                              <w:spacing w:line="240" w:lineRule="auto"/>
                              <w:jc w:val="both"/>
                              <w:rPr>
                                <w:rFonts w:ascii="Arial" w:hAnsi="Arial" w:cs="Arial"/>
                                <w:color w:val="4F6228" w:themeColor="accent3" w:themeShade="80"/>
                              </w:rPr>
                            </w:pPr>
                            <w:r w:rsidRPr="00563D1D">
                              <w:rPr>
                                <w:rFonts w:ascii="Arial" w:hAnsi="Arial" w:cs="Arial"/>
                                <w:b/>
                                <w:sz w:val="18"/>
                                <w:szCs w:val="18"/>
                                <w:lang w:val="es-CU"/>
                              </w:rPr>
                              <w:t>PROBLEMA:</w:t>
                            </w:r>
                            <w:r w:rsidRPr="00224D32">
                              <w:rPr>
                                <w:rFonts w:ascii="Arial" w:hAnsi="Arial" w:cs="Arial"/>
                              </w:rPr>
                              <w:t xml:space="preserve"> </w:t>
                            </w:r>
                            <w:r w:rsidRPr="00427868">
                              <w:rPr>
                                <w:rFonts w:ascii="Arial" w:hAnsi="Arial" w:cs="Arial"/>
                                <w:color w:val="4F6228" w:themeColor="accent3" w:themeShade="80"/>
                              </w:rPr>
                              <w:t>La construcción de una paz sostenible</w:t>
                            </w:r>
                            <w:r w:rsidRPr="003D7F83">
                              <w:rPr>
                                <w:rFonts w:ascii="Arial" w:hAnsi="Arial" w:cs="Arial"/>
                                <w:color w:val="4F6228" w:themeColor="accent3" w:themeShade="80"/>
                              </w:rPr>
                              <w:t>. El post-acuerdo</w:t>
                            </w:r>
                            <w:r w:rsidRPr="00AD2012">
                              <w:rPr>
                                <w:rFonts w:ascii="Arial" w:hAnsi="Arial" w:cs="Arial"/>
                                <w:color w:val="FF0000"/>
                              </w:rPr>
                              <w:t xml:space="preserve"> </w:t>
                            </w:r>
                            <w:r w:rsidRPr="00427868">
                              <w:rPr>
                                <w:rFonts w:ascii="Arial" w:hAnsi="Arial" w:cs="Arial"/>
                                <w:color w:val="4F6228" w:themeColor="accent3" w:themeShade="80"/>
                              </w:rPr>
                              <w:t>enfrenta desafíos como la distribución desigual de la tierra, las variadas visiones jurídicas sobre la tierra, las demandas sociales por los derechos territoriales y la sostenibilidad y otros relacionados con el modelo actual de desarrollo y los procesos históricos de desigualdad e injusticia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31341" id="_x0000_s1037" type="#_x0000_t202" style="position:absolute;margin-left:-21.4pt;margin-top:16.8pt;width:150.75pt;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" fillcolor="#9bbb59 [3206]" strokecolor="white [3201]" strokeweight="3pt">
                <v:shadow on="t" color="black" opacity="24903f" origin=",.5" offset="0,.55556mm"/>
                <v:textbox>
                  <w:txbxContent>
                    <w:p w14:paraId="2C01D564" w14:textId="5AB13A4C" w:rsidR="00E85FAA" w:rsidRPr="00427868" w:rsidRDefault="00E85FAA" w:rsidP="00374CFC">
                      <w:pPr>
                        <w:spacing w:line="240" w:lineRule="auto"/>
                        <w:jc w:val="both"/>
                        <w:rPr>
                          <w:rFonts w:ascii="Arial" w:hAnsi="Arial" w:cs="Arial"/>
                          <w:color w:val="4F6228" w:themeColor="accent3" w:themeShade="80"/>
                        </w:rPr>
                      </w:pPr>
                      <w:r w:rsidRPr="00563D1D">
                        <w:rPr>
                          <w:rFonts w:ascii="Arial" w:hAnsi="Arial" w:cs="Arial"/>
                          <w:b/>
                          <w:sz w:val="18"/>
                          <w:szCs w:val="18"/>
                          <w:lang w:val="es-CU"/>
                        </w:rPr>
                        <w:t>PROBLEMA:</w:t>
                      </w:r>
                      <w:r w:rsidRPr="00224D32">
                        <w:rPr>
                          <w:rFonts w:ascii="Arial" w:hAnsi="Arial" w:cs="Arial"/>
                        </w:rPr>
                        <w:t xml:space="preserve"> </w:t>
                      </w:r>
                      <w:r w:rsidRPr="00427868">
                        <w:rPr>
                          <w:rFonts w:ascii="Arial" w:hAnsi="Arial" w:cs="Arial"/>
                          <w:color w:val="4F6228" w:themeColor="accent3" w:themeShade="80"/>
                        </w:rPr>
                        <w:t>La construcción de una paz sostenible</w:t>
                      </w:r>
                      <w:r w:rsidRPr="003D7F83">
                        <w:rPr>
                          <w:rFonts w:ascii="Arial" w:hAnsi="Arial" w:cs="Arial"/>
                          <w:color w:val="4F6228" w:themeColor="accent3" w:themeShade="80"/>
                        </w:rPr>
                        <w:t>. El post-acuerdo</w:t>
                      </w:r>
                      <w:r w:rsidRPr="00AD2012">
                        <w:rPr>
                          <w:rFonts w:ascii="Arial" w:hAnsi="Arial" w:cs="Arial"/>
                          <w:color w:val="FF0000"/>
                        </w:rPr>
                        <w:t xml:space="preserve"> </w:t>
                      </w:r>
                      <w:r w:rsidRPr="00427868">
                        <w:rPr>
                          <w:rFonts w:ascii="Arial" w:hAnsi="Arial" w:cs="Arial"/>
                          <w:color w:val="4F6228" w:themeColor="accent3" w:themeShade="80"/>
                        </w:rPr>
                        <w:t>enfrenta desafíos como la distribución desigual de la tierra, las variadas visiones jurídicas sobre la tierra, las demandas sociales por los derechos territoriales y la sostenibilidad y otros relacionados con el modelo actual de desarrollo y los procesos históricos de desigualdad e injusticia social.</w:t>
                      </w:r>
                    </w:p>
                  </w:txbxContent>
                </v:textbox>
              </v:shape>
            </w:pict>
          </mc:Fallback>
        </mc:AlternateContent>
      </w:r>
      <w:r w:rsidR="00E81615">
        <w:rPr>
          <w:rFonts w:ascii="Arial" w:hAnsi="Arial" w:cs="Arial"/>
          <w:noProof/>
          <w:color w:val="000000"/>
          <w:lang w:val="de-DE" w:eastAsia="de-DE"/>
        </w:rPr>
        <mc:AlternateContent>
          <mc:Choice Requires="wps">
            <w:drawing>
              <wp:anchor distT="0" distB="0" distL="114300" distR="114300" simplePos="0" relativeHeight="251737088" behindDoc="0" locked="0" layoutInCell="1" allowOverlap="1" wp14:anchorId="293DE502" wp14:editId="46875278">
                <wp:simplePos x="0" y="0"/>
                <wp:positionH relativeFrom="column">
                  <wp:posOffset>5757545</wp:posOffset>
                </wp:positionH>
                <wp:positionV relativeFrom="paragraph">
                  <wp:posOffset>42545</wp:posOffset>
                </wp:positionV>
                <wp:extent cx="45719" cy="180975"/>
                <wp:effectExtent l="0" t="0" r="12065" b="28575"/>
                <wp:wrapNone/>
                <wp:docPr id="210" name="Rechteck 210"/>
                <wp:cNvGraphicFramePr/>
                <a:graphic xmlns:a="http://schemas.openxmlformats.org/drawingml/2006/main">
                  <a:graphicData uri="http://schemas.microsoft.com/office/word/2010/wordprocessingShape">
                    <wps:wsp>
                      <wps:cNvSpPr/>
                      <wps:spPr>
                        <a:xfrm>
                          <a:off x="0" y="0"/>
                          <a:ext cx="45719"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ABD34A" id="Rechteck 210" o:spid="_x0000_s1026" style="position:absolute;margin-left:453.35pt;margin-top:3.35pt;width:3.6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" fillcolor="#4f81bd" strokecolor="#385d8a" strokeweight="2pt"/>
            </w:pict>
          </mc:Fallback>
        </mc:AlternateContent>
      </w:r>
    </w:p>
    <w:p w14:paraId="48BA123D" w14:textId="26E292C0" w:rsidR="003E0110" w:rsidRDefault="004020BF"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681792" behindDoc="0" locked="0" layoutInCell="1" allowOverlap="1" wp14:anchorId="275AC81C" wp14:editId="456269B3">
                <wp:simplePos x="0" y="0"/>
                <wp:positionH relativeFrom="column">
                  <wp:posOffset>5062220</wp:posOffset>
                </wp:positionH>
                <wp:positionV relativeFrom="paragraph">
                  <wp:posOffset>133350</wp:posOffset>
                </wp:positionV>
                <wp:extent cx="1562100" cy="1095375"/>
                <wp:effectExtent l="76200" t="57150" r="76200" b="104775"/>
                <wp:wrapNone/>
                <wp:docPr id="23" name="Textfeld 23"/>
                <wp:cNvGraphicFramePr/>
                <a:graphic xmlns:a="http://schemas.openxmlformats.org/drawingml/2006/main">
                  <a:graphicData uri="http://schemas.microsoft.com/office/word/2010/wordprocessingShape">
                    <wps:wsp>
                      <wps:cNvSpPr txBox="1"/>
                      <wps:spPr>
                        <a:xfrm>
                          <a:off x="0" y="0"/>
                          <a:ext cx="1562100" cy="109537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6CED9D54" w14:textId="77777777" w:rsidR="00E85FAA" w:rsidRPr="00427868" w:rsidRDefault="00E85FAA" w:rsidP="00632611">
                            <w:pPr>
                              <w:rPr>
                                <w:color w:val="4F6228" w:themeColor="accent3" w:themeShade="80"/>
                                <w:sz w:val="20"/>
                                <w:szCs w:val="20"/>
                              </w:rPr>
                            </w:pPr>
                            <w:r w:rsidRPr="00427868">
                              <w:rPr>
                                <w:rFonts w:ascii="Arial" w:eastAsia="Droid Sans Fallback" w:hAnsi="Arial" w:cs="Arial"/>
                                <w:color w:val="4F6228" w:themeColor="accent3" w:themeShade="80"/>
                                <w:sz w:val="20"/>
                                <w:szCs w:val="20"/>
                              </w:rPr>
                              <w:t>Análsis de desarrollo histórico e interdependencias legales, sociales, culturales y de factores económicos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C81C" id="Textfeld 23" o:spid="_x0000_s1038" type="#_x0000_t202" style="position:absolute;margin-left:398.6pt;margin-top:10.5pt;width:123pt;height:8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" fillcolor="#9bbb59 [3206]" strokecolor="white [3201]" strokeweight="3pt">
                <v:shadow on="t" color="black" opacity="24903f" origin=",.5" offset="0,.55556mm"/>
                <v:textbox>
                  <w:txbxContent>
                    <w:p w14:paraId="6CED9D54" w14:textId="77777777" w:rsidR="00E85FAA" w:rsidRPr="00427868" w:rsidRDefault="00E85FAA" w:rsidP="00632611">
                      <w:pPr>
                        <w:rPr>
                          <w:color w:val="4F6228" w:themeColor="accent3" w:themeShade="80"/>
                          <w:sz w:val="20"/>
                          <w:szCs w:val="20"/>
                        </w:rPr>
                      </w:pPr>
                      <w:r w:rsidRPr="00427868">
                        <w:rPr>
                          <w:rFonts w:ascii="Arial" w:eastAsia="Droid Sans Fallback" w:hAnsi="Arial" w:cs="Arial"/>
                          <w:color w:val="4F6228" w:themeColor="accent3" w:themeShade="80"/>
                          <w:sz w:val="20"/>
                          <w:szCs w:val="20"/>
                        </w:rPr>
                        <w:t>Análsis de desarrollo histórico e interdependencias legales, sociales, culturales y de factores económicos</w:t>
                      </w:r>
                    </w:p>
                  </w:txbxContent>
                </v:textbox>
              </v:shape>
            </w:pict>
          </mc:Fallback>
        </mc:AlternateContent>
      </w:r>
      <w:r w:rsidR="00203C65">
        <w:rPr>
          <w:rFonts w:ascii="Arial" w:hAnsi="Arial" w:cs="Arial"/>
          <w:noProof/>
          <w:color w:val="000000"/>
          <w:lang w:val="de-DE" w:eastAsia="de-DE"/>
        </w:rPr>
        <mc:AlternateContent>
          <mc:Choice Requires="wps">
            <w:drawing>
              <wp:anchor distT="0" distB="0" distL="114300" distR="114300" simplePos="0" relativeHeight="251747328" behindDoc="0" locked="0" layoutInCell="1" allowOverlap="1" wp14:anchorId="5073B024" wp14:editId="01393A29">
                <wp:simplePos x="0" y="0"/>
                <wp:positionH relativeFrom="column">
                  <wp:posOffset>7548245</wp:posOffset>
                </wp:positionH>
                <wp:positionV relativeFrom="paragraph">
                  <wp:posOffset>29210</wp:posOffset>
                </wp:positionV>
                <wp:extent cx="45719" cy="133350"/>
                <wp:effectExtent l="0" t="0" r="12065" b="19050"/>
                <wp:wrapNone/>
                <wp:docPr id="215" name="Rechteck 215"/>
                <wp:cNvGraphicFramePr/>
                <a:graphic xmlns:a="http://schemas.openxmlformats.org/drawingml/2006/main">
                  <a:graphicData uri="http://schemas.microsoft.com/office/word/2010/wordprocessingShape">
                    <wps:wsp>
                      <wps:cNvSpPr/>
                      <wps:spPr>
                        <a:xfrm>
                          <a:off x="0" y="0"/>
                          <a:ext cx="45719"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49A974" id="Rechteck 215" o:spid="_x0000_s1026" style="position:absolute;margin-left:594.35pt;margin-top:2.3pt;width:3.6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" fillcolor="#4f81bd" strokecolor="#385d8a" strokeweight="2pt"/>
            </w:pict>
          </mc:Fallback>
        </mc:AlternateContent>
      </w:r>
      <w:r w:rsidR="00203C65" w:rsidRPr="00637AB8">
        <w:rPr>
          <w:rFonts w:ascii="Arial" w:hAnsi="Arial" w:cs="Arial"/>
          <w:noProof/>
          <w:color w:val="92D050"/>
          <w:lang w:val="de-DE" w:eastAsia="de-DE"/>
        </w:rPr>
        <mc:AlternateContent>
          <mc:Choice Requires="wps">
            <w:drawing>
              <wp:anchor distT="0" distB="0" distL="114300" distR="114300" simplePos="0" relativeHeight="251745280" behindDoc="0" locked="0" layoutInCell="1" allowOverlap="1" wp14:anchorId="0B78EBA6" wp14:editId="624E5190">
                <wp:simplePos x="0" y="0"/>
                <wp:positionH relativeFrom="margin">
                  <wp:posOffset>6924675</wp:posOffset>
                </wp:positionH>
                <wp:positionV relativeFrom="paragraph">
                  <wp:posOffset>178435</wp:posOffset>
                </wp:positionV>
                <wp:extent cx="1504950" cy="276225"/>
                <wp:effectExtent l="76200" t="57150" r="76200" b="104775"/>
                <wp:wrapNone/>
                <wp:docPr id="214" name="Textfeld 214"/>
                <wp:cNvGraphicFramePr/>
                <a:graphic xmlns:a="http://schemas.openxmlformats.org/drawingml/2006/main">
                  <a:graphicData uri="http://schemas.microsoft.com/office/word/2010/wordprocessingShape">
                    <wps:wsp>
                      <wps:cNvSpPr txBox="1"/>
                      <wps:spPr>
                        <a:xfrm>
                          <a:off x="0" y="0"/>
                          <a:ext cx="1504950" cy="27622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67A849AC" w14:textId="77777777" w:rsidR="00E85FAA" w:rsidRPr="00E86888" w:rsidRDefault="00E85FAA" w:rsidP="00203C65">
                            <w:pPr>
                              <w:rPr>
                                <w:rFonts w:ascii="Arial" w:hAnsi="Arial" w:cs="Arial"/>
                                <w:b/>
                                <w:color w:val="4F6228" w:themeColor="accent3" w:themeShade="80"/>
                                <w:sz w:val="18"/>
                                <w:szCs w:val="18"/>
                              </w:rPr>
                            </w:pPr>
                            <w:r>
                              <w:rPr>
                                <w:rFonts w:ascii="Arial" w:hAnsi="Arial" w:cs="Arial"/>
                                <w:b/>
                                <w:color w:val="4F6228" w:themeColor="accent3" w:themeShade="80"/>
                                <w:sz w:val="18"/>
                                <w:szCs w:val="18"/>
                              </w:rPr>
                              <w:t xml:space="preserve">Intercambio </w:t>
                            </w:r>
                            <w:r w:rsidRPr="00E86888">
                              <w:rPr>
                                <w:rFonts w:ascii="Arial" w:hAnsi="Arial" w:cs="Arial"/>
                                <w:b/>
                                <w:color w:val="4F6228" w:themeColor="accent3" w:themeShade="80"/>
                                <w:sz w:val="18"/>
                                <w:szCs w:val="18"/>
                              </w:rPr>
                              <w:t>acad</w:t>
                            </w:r>
                            <w:r>
                              <w:rPr>
                                <w:rFonts w:ascii="Arial" w:hAnsi="Arial" w:cs="Arial"/>
                                <w:b/>
                                <w:color w:val="4F6228" w:themeColor="accent3" w:themeShade="80"/>
                                <w:sz w:val="18"/>
                                <w:szCs w:val="18"/>
                              </w:rPr>
                              <w:t>émico</w:t>
                            </w:r>
                          </w:p>
                          <w:p w14:paraId="3E1F3642" w14:textId="77777777" w:rsidR="00E85FAA" w:rsidRPr="00E86888" w:rsidRDefault="00E85FAA" w:rsidP="00203C6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EBA6" id="Textfeld 214" o:spid="_x0000_s1039" type="#_x0000_t202" style="position:absolute;margin-left:545.25pt;margin-top:14.05pt;width:118.5pt;height:21.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" fillcolor="#9bbb59 [3206]" strokecolor="white [3201]" strokeweight="3pt">
                <v:shadow on="t" color="black" opacity="24903f" origin=",.5" offset="0,.55556mm"/>
                <v:textbox>
                  <w:txbxContent>
                    <w:p w14:paraId="67A849AC" w14:textId="77777777" w:rsidR="00E85FAA" w:rsidRPr="00E86888" w:rsidRDefault="00E85FAA" w:rsidP="00203C65">
                      <w:pPr>
                        <w:rPr>
                          <w:rFonts w:ascii="Arial" w:hAnsi="Arial" w:cs="Arial"/>
                          <w:b/>
                          <w:color w:val="4F6228" w:themeColor="accent3" w:themeShade="80"/>
                          <w:sz w:val="18"/>
                          <w:szCs w:val="18"/>
                        </w:rPr>
                      </w:pPr>
                      <w:r>
                        <w:rPr>
                          <w:rFonts w:ascii="Arial" w:hAnsi="Arial" w:cs="Arial"/>
                          <w:b/>
                          <w:color w:val="4F6228" w:themeColor="accent3" w:themeShade="80"/>
                          <w:sz w:val="18"/>
                          <w:szCs w:val="18"/>
                        </w:rPr>
                        <w:t xml:space="preserve">Intercambio </w:t>
                      </w:r>
                      <w:r w:rsidRPr="00E86888">
                        <w:rPr>
                          <w:rFonts w:ascii="Arial" w:hAnsi="Arial" w:cs="Arial"/>
                          <w:b/>
                          <w:color w:val="4F6228" w:themeColor="accent3" w:themeShade="80"/>
                          <w:sz w:val="18"/>
                          <w:szCs w:val="18"/>
                        </w:rPr>
                        <w:t>acad</w:t>
                      </w:r>
                      <w:r>
                        <w:rPr>
                          <w:rFonts w:ascii="Arial" w:hAnsi="Arial" w:cs="Arial"/>
                          <w:b/>
                          <w:color w:val="4F6228" w:themeColor="accent3" w:themeShade="80"/>
                          <w:sz w:val="18"/>
                          <w:szCs w:val="18"/>
                        </w:rPr>
                        <w:t>émico</w:t>
                      </w:r>
                    </w:p>
                    <w:p w14:paraId="3E1F3642" w14:textId="77777777" w:rsidR="00E85FAA" w:rsidRPr="00E86888" w:rsidRDefault="00E85FAA" w:rsidP="00203C65">
                      <w:pPr>
                        <w:rPr>
                          <w:sz w:val="18"/>
                          <w:szCs w:val="18"/>
                        </w:rPr>
                      </w:pPr>
                    </w:p>
                  </w:txbxContent>
                </v:textbox>
                <w10:wrap anchorx="margin"/>
              </v:shape>
            </w:pict>
          </mc:Fallback>
        </mc:AlternateContent>
      </w:r>
    </w:p>
    <w:p w14:paraId="255A78DE" w14:textId="77777777" w:rsidR="003E0110" w:rsidRDefault="00E86888"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14560" behindDoc="0" locked="0" layoutInCell="1" allowOverlap="1" wp14:anchorId="179D3AD0" wp14:editId="05E6068C">
                <wp:simplePos x="0" y="0"/>
                <wp:positionH relativeFrom="column">
                  <wp:posOffset>3195320</wp:posOffset>
                </wp:positionH>
                <wp:positionV relativeFrom="paragraph">
                  <wp:posOffset>15875</wp:posOffset>
                </wp:positionV>
                <wp:extent cx="45719" cy="352425"/>
                <wp:effectExtent l="0" t="0" r="12065" b="28575"/>
                <wp:wrapNone/>
                <wp:docPr id="193" name="Rechteck 193"/>
                <wp:cNvGraphicFramePr/>
                <a:graphic xmlns:a="http://schemas.openxmlformats.org/drawingml/2006/main">
                  <a:graphicData uri="http://schemas.microsoft.com/office/word/2010/wordprocessingShape">
                    <wps:wsp>
                      <wps:cNvSpPr/>
                      <wps:spPr>
                        <a:xfrm>
                          <a:off x="0" y="0"/>
                          <a:ext cx="45719"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E0BC8C" id="Rechteck 193" o:spid="_x0000_s1026" style="position:absolute;margin-left:251.6pt;margin-top:1.25pt;width:3.6pt;height:27.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" fillcolor="#4f81bd [3204]" strokecolor="#243f60 [1604]" strokeweight="2pt"/>
            </w:pict>
          </mc:Fallback>
        </mc:AlternateContent>
      </w:r>
    </w:p>
    <w:p w14:paraId="1ADB93CC" w14:textId="77777777" w:rsidR="003E0110" w:rsidRDefault="00203C65"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26848" behindDoc="0" locked="0" layoutInCell="1" allowOverlap="1" wp14:anchorId="6495D930" wp14:editId="63B9E658">
                <wp:simplePos x="0" y="0"/>
                <wp:positionH relativeFrom="column">
                  <wp:posOffset>7538720</wp:posOffset>
                </wp:positionH>
                <wp:positionV relativeFrom="paragraph">
                  <wp:posOffset>12065</wp:posOffset>
                </wp:positionV>
                <wp:extent cx="66675" cy="152400"/>
                <wp:effectExtent l="0" t="0" r="28575" b="19050"/>
                <wp:wrapNone/>
                <wp:docPr id="204" name="Rechteck 204"/>
                <wp:cNvGraphicFramePr/>
                <a:graphic xmlns:a="http://schemas.openxmlformats.org/drawingml/2006/main">
                  <a:graphicData uri="http://schemas.microsoft.com/office/word/2010/wordprocessingShape">
                    <wps:wsp>
                      <wps:cNvSpPr/>
                      <wps:spPr>
                        <a:xfrm>
                          <a:off x="0" y="0"/>
                          <a:ext cx="666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CF8EEE" id="Rechteck 204" o:spid="_x0000_s1026" style="position:absolute;margin-left:593.6pt;margin-top:.95pt;width:5.2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" fillcolor="#4f81bd" strokecolor="#385d8a" strokeweight="2pt"/>
            </w:pict>
          </mc:Fallback>
        </mc:AlternateContent>
      </w:r>
      <w:r w:rsidRPr="00637AB8">
        <w:rPr>
          <w:rFonts w:ascii="Arial" w:hAnsi="Arial" w:cs="Arial"/>
          <w:noProof/>
          <w:color w:val="92D050"/>
          <w:lang w:val="de-DE" w:eastAsia="de-DE"/>
        </w:rPr>
        <mc:AlternateContent>
          <mc:Choice Requires="wps">
            <w:drawing>
              <wp:anchor distT="0" distB="0" distL="114300" distR="114300" simplePos="0" relativeHeight="251705344" behindDoc="0" locked="0" layoutInCell="1" allowOverlap="1" wp14:anchorId="6DC6AAFD" wp14:editId="799A90C3">
                <wp:simplePos x="0" y="0"/>
                <wp:positionH relativeFrom="margin">
                  <wp:posOffset>6967220</wp:posOffset>
                </wp:positionH>
                <wp:positionV relativeFrom="paragraph">
                  <wp:posOffset>183515</wp:posOffset>
                </wp:positionV>
                <wp:extent cx="1533525" cy="476250"/>
                <wp:effectExtent l="76200" t="57150" r="85725" b="95250"/>
                <wp:wrapNone/>
                <wp:docPr id="28" name="Textfeld 28"/>
                <wp:cNvGraphicFramePr/>
                <a:graphic xmlns:a="http://schemas.openxmlformats.org/drawingml/2006/main">
                  <a:graphicData uri="http://schemas.microsoft.com/office/word/2010/wordprocessingShape">
                    <wps:wsp>
                      <wps:cNvSpPr txBox="1"/>
                      <wps:spPr>
                        <a:xfrm>
                          <a:off x="0" y="0"/>
                          <a:ext cx="1533525" cy="47625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55A44E00" w14:textId="77777777" w:rsidR="00E85FAA" w:rsidRPr="00247A04" w:rsidRDefault="00E85FAA" w:rsidP="00247A04">
                            <w:pPr>
                              <w:rPr>
                                <w:rFonts w:ascii="Arial" w:hAnsi="Arial" w:cs="Arial"/>
                                <w:b/>
                                <w:color w:val="4F6228" w:themeColor="accent3" w:themeShade="80"/>
                                <w:sz w:val="20"/>
                                <w:szCs w:val="20"/>
                              </w:rPr>
                            </w:pPr>
                            <w:r>
                              <w:rPr>
                                <w:rFonts w:ascii="Arial" w:hAnsi="Arial" w:cs="Arial"/>
                                <w:b/>
                                <w:color w:val="4F6228" w:themeColor="accent3" w:themeShade="80"/>
                                <w:sz w:val="20"/>
                                <w:szCs w:val="20"/>
                              </w:rPr>
                              <w:t>Colaboración con otras organizaciones</w:t>
                            </w:r>
                          </w:p>
                          <w:p w14:paraId="1B514785" w14:textId="77777777" w:rsidR="00E85FAA" w:rsidRPr="00247A04" w:rsidRDefault="00E85FAA" w:rsidP="00247A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6AAFD" id="Textfeld 28" o:spid="_x0000_s1040" type="#_x0000_t202" style="position:absolute;margin-left:548.6pt;margin-top:14.45pt;width:120.75pt;height:3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" fillcolor="#9bbb59 [3206]" strokecolor="white [3201]" strokeweight="3pt">
                <v:shadow on="t" color="black" opacity="24903f" origin=",.5" offset="0,.55556mm"/>
                <v:textbox>
                  <w:txbxContent>
                    <w:p w14:paraId="55A44E00" w14:textId="77777777" w:rsidR="00E85FAA" w:rsidRPr="00247A04" w:rsidRDefault="00E85FAA" w:rsidP="00247A04">
                      <w:pPr>
                        <w:rPr>
                          <w:rFonts w:ascii="Arial" w:hAnsi="Arial" w:cs="Arial"/>
                          <w:b/>
                          <w:color w:val="4F6228" w:themeColor="accent3" w:themeShade="80"/>
                          <w:sz w:val="20"/>
                          <w:szCs w:val="20"/>
                        </w:rPr>
                      </w:pPr>
                      <w:r>
                        <w:rPr>
                          <w:rFonts w:ascii="Arial" w:hAnsi="Arial" w:cs="Arial"/>
                          <w:b/>
                          <w:color w:val="4F6228" w:themeColor="accent3" w:themeShade="80"/>
                          <w:sz w:val="20"/>
                          <w:szCs w:val="20"/>
                        </w:rPr>
                        <w:t>Colaboración con otras organizaciones</w:t>
                      </w:r>
                    </w:p>
                    <w:p w14:paraId="1B514785" w14:textId="77777777" w:rsidR="00E85FAA" w:rsidRPr="00247A04" w:rsidRDefault="00E85FAA" w:rsidP="00247A04">
                      <w:pPr>
                        <w:rPr>
                          <w:sz w:val="20"/>
                          <w:szCs w:val="20"/>
                        </w:rPr>
                      </w:pPr>
                    </w:p>
                  </w:txbxContent>
                </v:textbox>
                <w10:wrap anchorx="margin"/>
              </v:shape>
            </w:pict>
          </mc:Fallback>
        </mc:AlternateContent>
      </w:r>
    </w:p>
    <w:p w14:paraId="74C1C6F5" w14:textId="77777777" w:rsidR="003E0110" w:rsidRDefault="009B5239"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667456" behindDoc="0" locked="0" layoutInCell="1" allowOverlap="1" wp14:anchorId="39B07590" wp14:editId="419ADE5E">
                <wp:simplePos x="0" y="0"/>
                <wp:positionH relativeFrom="column">
                  <wp:posOffset>2299970</wp:posOffset>
                </wp:positionH>
                <wp:positionV relativeFrom="paragraph">
                  <wp:posOffset>65405</wp:posOffset>
                </wp:positionV>
                <wp:extent cx="1847850" cy="542925"/>
                <wp:effectExtent l="76200" t="57150" r="76200" b="104775"/>
                <wp:wrapNone/>
                <wp:docPr id="13" name="Textfeld 13"/>
                <wp:cNvGraphicFramePr/>
                <a:graphic xmlns:a="http://schemas.openxmlformats.org/drawingml/2006/main">
                  <a:graphicData uri="http://schemas.microsoft.com/office/word/2010/wordprocessingShape">
                    <wps:wsp>
                      <wps:cNvSpPr txBox="1"/>
                      <wps:spPr>
                        <a:xfrm>
                          <a:off x="0" y="0"/>
                          <a:ext cx="1847850" cy="54292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3C388D22" w14:textId="77777777" w:rsidR="00E85FAA" w:rsidRPr="00EC19B5" w:rsidRDefault="00E85FAA" w:rsidP="009B5239">
                            <w:pPr>
                              <w:rPr>
                                <w:b/>
                              </w:rPr>
                            </w:pPr>
                            <w:r w:rsidRPr="00EC19B5">
                              <w:rPr>
                                <w:rFonts w:ascii="Arial" w:eastAsia="Times New Roman" w:hAnsi="Arial" w:cs="Arial"/>
                                <w:b/>
                                <w:bCs/>
                                <w:color w:val="4F6228" w:themeColor="accent3" w:themeShade="80"/>
                                <w:lang w:val="es-ES" w:eastAsia="en-US"/>
                              </w:rPr>
                              <w:t>Acceso a la tierra y derechos territoriales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07590" id="Textfeld 13" o:spid="_x0000_s1041" type="#_x0000_t202" style="position:absolute;margin-left:181.1pt;margin-top:5.15pt;width:145.5pt;height:4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" fillcolor="#9bbb59 [3206]" strokecolor="white [3201]" strokeweight="3pt">
                <v:shadow on="t" color="black" opacity="24903f" origin=",.5" offset="0,.55556mm"/>
                <v:textbox>
                  <w:txbxContent>
                    <w:p w14:paraId="3C388D22" w14:textId="77777777" w:rsidR="00E85FAA" w:rsidRPr="00EC19B5" w:rsidRDefault="00E85FAA" w:rsidP="009B5239">
                      <w:pPr>
                        <w:rPr>
                          <w:b/>
                        </w:rPr>
                      </w:pPr>
                      <w:r w:rsidRPr="00EC19B5">
                        <w:rPr>
                          <w:rFonts w:ascii="Arial" w:eastAsia="Times New Roman" w:hAnsi="Arial" w:cs="Arial"/>
                          <w:b/>
                          <w:bCs/>
                          <w:color w:val="4F6228" w:themeColor="accent3" w:themeShade="80"/>
                          <w:lang w:val="es-ES" w:eastAsia="en-US"/>
                        </w:rPr>
                        <w:t>Acceso a la tierra y derechos territoriales</w:t>
                      </w:r>
                    </w:p>
                  </w:txbxContent>
                </v:textbox>
              </v:shape>
            </w:pict>
          </mc:Fallback>
        </mc:AlternateContent>
      </w:r>
    </w:p>
    <w:p w14:paraId="48FA9AA4" w14:textId="77777777" w:rsidR="003E0110" w:rsidRDefault="003E0110" w:rsidP="002F0A53">
      <w:pPr>
        <w:spacing w:after="0"/>
        <w:rPr>
          <w:rFonts w:ascii="Arial" w:hAnsi="Arial" w:cs="Arial"/>
          <w:color w:val="000000"/>
        </w:rPr>
      </w:pPr>
    </w:p>
    <w:p w14:paraId="510B664F" w14:textId="77777777" w:rsidR="003E0110" w:rsidRDefault="00203C65"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49376" behindDoc="0" locked="0" layoutInCell="1" allowOverlap="1" wp14:anchorId="6D5199CE" wp14:editId="6E8675FC">
                <wp:simplePos x="0" y="0"/>
                <wp:positionH relativeFrom="column">
                  <wp:posOffset>7588885</wp:posOffset>
                </wp:positionH>
                <wp:positionV relativeFrom="paragraph">
                  <wp:posOffset>117475</wp:posOffset>
                </wp:positionV>
                <wp:extent cx="45719" cy="95250"/>
                <wp:effectExtent l="0" t="0" r="12065" b="19050"/>
                <wp:wrapNone/>
                <wp:docPr id="216" name="Rechteck 216"/>
                <wp:cNvGraphicFramePr/>
                <a:graphic xmlns:a="http://schemas.openxmlformats.org/drawingml/2006/main">
                  <a:graphicData uri="http://schemas.microsoft.com/office/word/2010/wordprocessingShape">
                    <wps:wsp>
                      <wps:cNvSpPr/>
                      <wps:spPr>
                        <a:xfrm>
                          <a:off x="0" y="0"/>
                          <a:ext cx="45719"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122548" id="Rechteck 216" o:spid="_x0000_s1026" style="position:absolute;margin-left:597.55pt;margin-top:9.25pt;width:3.6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" fillcolor="#4f81bd" strokecolor="#385d8a" strokeweight="2pt"/>
            </w:pict>
          </mc:Fallback>
        </mc:AlternateContent>
      </w:r>
    </w:p>
    <w:p w14:paraId="3D60D1A5" w14:textId="77777777" w:rsidR="003E0110" w:rsidRDefault="00224D32"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16608" behindDoc="0" locked="0" layoutInCell="1" allowOverlap="1" wp14:anchorId="37693205" wp14:editId="59B0ABD4">
                <wp:simplePos x="0" y="0"/>
                <wp:positionH relativeFrom="column">
                  <wp:posOffset>3204845</wp:posOffset>
                </wp:positionH>
                <wp:positionV relativeFrom="paragraph">
                  <wp:posOffset>139700</wp:posOffset>
                </wp:positionV>
                <wp:extent cx="47625" cy="352425"/>
                <wp:effectExtent l="0" t="0" r="28575" b="28575"/>
                <wp:wrapNone/>
                <wp:docPr id="194" name="Rechteck 194"/>
                <wp:cNvGraphicFramePr/>
                <a:graphic xmlns:a="http://schemas.openxmlformats.org/drawingml/2006/main">
                  <a:graphicData uri="http://schemas.microsoft.com/office/word/2010/wordprocessingShape">
                    <wps:wsp>
                      <wps:cNvSpPr/>
                      <wps:spPr>
                        <a:xfrm>
                          <a:off x="0" y="0"/>
                          <a:ext cx="4762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88CD58" id="Rechteck 194" o:spid="_x0000_s1026" style="position:absolute;margin-left:252.35pt;margin-top:11pt;width:3.75pt;height:27.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" fillcolor="#4f81bd [3204]" strokecolor="#243f60 [1604]" strokeweight="2pt"/>
            </w:pict>
          </mc:Fallback>
        </mc:AlternateContent>
      </w:r>
      <w:r w:rsidR="00203C65" w:rsidRPr="00637AB8">
        <w:rPr>
          <w:rFonts w:ascii="Arial" w:hAnsi="Arial" w:cs="Arial"/>
          <w:noProof/>
          <w:color w:val="92D050"/>
          <w:lang w:val="de-DE" w:eastAsia="de-DE"/>
        </w:rPr>
        <mc:AlternateContent>
          <mc:Choice Requires="wps">
            <w:drawing>
              <wp:anchor distT="0" distB="0" distL="114300" distR="114300" simplePos="0" relativeHeight="251709440" behindDoc="0" locked="0" layoutInCell="1" allowOverlap="1" wp14:anchorId="69BCBED4" wp14:editId="08F1AA8E">
                <wp:simplePos x="0" y="0"/>
                <wp:positionH relativeFrom="margin">
                  <wp:posOffset>6948170</wp:posOffset>
                </wp:positionH>
                <wp:positionV relativeFrom="paragraph">
                  <wp:posOffset>63500</wp:posOffset>
                </wp:positionV>
                <wp:extent cx="1466850" cy="476250"/>
                <wp:effectExtent l="76200" t="57150" r="76200" b="95250"/>
                <wp:wrapNone/>
                <wp:docPr id="30" name="Textfeld 30"/>
                <wp:cNvGraphicFramePr/>
                <a:graphic xmlns:a="http://schemas.openxmlformats.org/drawingml/2006/main">
                  <a:graphicData uri="http://schemas.microsoft.com/office/word/2010/wordprocessingShape">
                    <wps:wsp>
                      <wps:cNvSpPr txBox="1"/>
                      <wps:spPr>
                        <a:xfrm>
                          <a:off x="0" y="0"/>
                          <a:ext cx="1466850" cy="47625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54C5B6D4" w14:textId="77777777" w:rsidR="00E85FAA" w:rsidRPr="00247A04" w:rsidRDefault="00E85FAA" w:rsidP="00247A04">
                            <w:pPr>
                              <w:rPr>
                                <w:rFonts w:ascii="Arial" w:hAnsi="Arial" w:cs="Arial"/>
                                <w:b/>
                                <w:color w:val="4F6228" w:themeColor="accent3" w:themeShade="80"/>
                                <w:sz w:val="20"/>
                                <w:szCs w:val="20"/>
                              </w:rPr>
                            </w:pPr>
                            <w:r>
                              <w:rPr>
                                <w:rFonts w:ascii="Arial" w:hAnsi="Arial" w:cs="Arial"/>
                                <w:b/>
                                <w:color w:val="4F6228" w:themeColor="accent3" w:themeShade="80"/>
                                <w:sz w:val="20"/>
                                <w:szCs w:val="20"/>
                              </w:rPr>
                              <w:t>Organización de eventos académicos</w:t>
                            </w:r>
                          </w:p>
                          <w:p w14:paraId="4003B97C" w14:textId="77777777" w:rsidR="00E85FAA" w:rsidRPr="00247A04" w:rsidRDefault="00E85FAA" w:rsidP="00247A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CBED4" id="Textfeld 30" o:spid="_x0000_s1042" type="#_x0000_t202" style="position:absolute;margin-left:547.1pt;margin-top:5pt;width:115.5pt;height:3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" fillcolor="#9bbb59 [3206]" strokecolor="white [3201]" strokeweight="3pt">
                <v:shadow on="t" color="black" opacity="24903f" origin=",.5" offset="0,.55556mm"/>
                <v:textbox>
                  <w:txbxContent>
                    <w:p w14:paraId="54C5B6D4" w14:textId="77777777" w:rsidR="00E85FAA" w:rsidRPr="00247A04" w:rsidRDefault="00E85FAA" w:rsidP="00247A04">
                      <w:pPr>
                        <w:rPr>
                          <w:rFonts w:ascii="Arial" w:hAnsi="Arial" w:cs="Arial"/>
                          <w:b/>
                          <w:color w:val="4F6228" w:themeColor="accent3" w:themeShade="80"/>
                          <w:sz w:val="20"/>
                          <w:szCs w:val="20"/>
                        </w:rPr>
                      </w:pPr>
                      <w:r>
                        <w:rPr>
                          <w:rFonts w:ascii="Arial" w:hAnsi="Arial" w:cs="Arial"/>
                          <w:b/>
                          <w:color w:val="4F6228" w:themeColor="accent3" w:themeShade="80"/>
                          <w:sz w:val="20"/>
                          <w:szCs w:val="20"/>
                        </w:rPr>
                        <w:t>Organización de eventos académicos</w:t>
                      </w:r>
                    </w:p>
                    <w:p w14:paraId="4003B97C" w14:textId="77777777" w:rsidR="00E85FAA" w:rsidRPr="00247A04" w:rsidRDefault="00E85FAA" w:rsidP="00247A04">
                      <w:pPr>
                        <w:rPr>
                          <w:sz w:val="20"/>
                          <w:szCs w:val="20"/>
                        </w:rPr>
                      </w:pPr>
                    </w:p>
                  </w:txbxContent>
                </v:textbox>
                <w10:wrap anchorx="margin"/>
              </v:shape>
            </w:pict>
          </mc:Fallback>
        </mc:AlternateContent>
      </w:r>
    </w:p>
    <w:p w14:paraId="465784D4" w14:textId="77777777" w:rsidR="003E0110" w:rsidRDefault="00E81615"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39136" behindDoc="0" locked="0" layoutInCell="1" allowOverlap="1" wp14:anchorId="3A28AD67" wp14:editId="45911B83">
                <wp:simplePos x="0" y="0"/>
                <wp:positionH relativeFrom="column">
                  <wp:posOffset>5743575</wp:posOffset>
                </wp:positionH>
                <wp:positionV relativeFrom="paragraph">
                  <wp:posOffset>13335</wp:posOffset>
                </wp:positionV>
                <wp:extent cx="45719" cy="180975"/>
                <wp:effectExtent l="0" t="0" r="12065" b="28575"/>
                <wp:wrapNone/>
                <wp:docPr id="211" name="Rechteck 211"/>
                <wp:cNvGraphicFramePr/>
                <a:graphic xmlns:a="http://schemas.openxmlformats.org/drawingml/2006/main">
                  <a:graphicData uri="http://schemas.microsoft.com/office/word/2010/wordprocessingShape">
                    <wps:wsp>
                      <wps:cNvSpPr/>
                      <wps:spPr>
                        <a:xfrm>
                          <a:off x="0" y="0"/>
                          <a:ext cx="45719"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29A0E6" id="Rechteck 211" o:spid="_x0000_s1026" style="position:absolute;margin-left:452.25pt;margin-top:1.05pt;width:3.6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" fillcolor="#4f81bd" strokecolor="#385d8a" strokeweight="2pt"/>
            </w:pict>
          </mc:Fallback>
        </mc:AlternateContent>
      </w:r>
    </w:p>
    <w:p w14:paraId="268F8359" w14:textId="77777777" w:rsidR="003E0110" w:rsidRDefault="00E81615"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683840" behindDoc="0" locked="0" layoutInCell="1" allowOverlap="1" wp14:anchorId="6AD95B49" wp14:editId="2F8FF289">
                <wp:simplePos x="0" y="0"/>
                <wp:positionH relativeFrom="column">
                  <wp:posOffset>5109846</wp:posOffset>
                </wp:positionH>
                <wp:positionV relativeFrom="paragraph">
                  <wp:posOffset>66040</wp:posOffset>
                </wp:positionV>
                <wp:extent cx="1562100" cy="1028700"/>
                <wp:effectExtent l="76200" t="57150" r="76200" b="95250"/>
                <wp:wrapNone/>
                <wp:docPr id="24" name="Textfeld 24"/>
                <wp:cNvGraphicFramePr/>
                <a:graphic xmlns:a="http://schemas.openxmlformats.org/drawingml/2006/main">
                  <a:graphicData uri="http://schemas.microsoft.com/office/word/2010/wordprocessingShape">
                    <wps:wsp>
                      <wps:cNvSpPr txBox="1"/>
                      <wps:spPr>
                        <a:xfrm>
                          <a:off x="0" y="0"/>
                          <a:ext cx="1562100" cy="102870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2735E6BF" w14:textId="77777777" w:rsidR="00E85FAA" w:rsidRPr="00427868" w:rsidRDefault="00E85FAA" w:rsidP="00632611">
                            <w:pPr>
                              <w:rPr>
                                <w:color w:val="4F6228" w:themeColor="accent3" w:themeShade="80"/>
                                <w:sz w:val="20"/>
                                <w:szCs w:val="20"/>
                              </w:rPr>
                            </w:pPr>
                            <w:r w:rsidRPr="00427868">
                              <w:rPr>
                                <w:rFonts w:ascii="Arial" w:eastAsia="Droid Sans Fallback" w:hAnsi="Arial" w:cs="Arial"/>
                                <w:color w:val="4F6228" w:themeColor="accent3" w:themeShade="80"/>
                                <w:sz w:val="20"/>
                                <w:szCs w:val="20"/>
                              </w:rPr>
                              <w:t>Análisis de potenciales para fortalecer a las comunidades en el uso y protección del medio ambiente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95B49" id="Textfeld 24" o:spid="_x0000_s1043" type="#_x0000_t202" style="position:absolute;margin-left:402.35pt;margin-top:5.2pt;width:123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" fillcolor="#9bbb59 [3206]" strokecolor="white [3201]" strokeweight="3pt">
                <v:shadow on="t" color="black" opacity="24903f" origin=",.5" offset="0,.55556mm"/>
                <v:textbox>
                  <w:txbxContent>
                    <w:p w14:paraId="2735E6BF" w14:textId="77777777" w:rsidR="00E85FAA" w:rsidRPr="00427868" w:rsidRDefault="00E85FAA" w:rsidP="00632611">
                      <w:pPr>
                        <w:rPr>
                          <w:color w:val="4F6228" w:themeColor="accent3" w:themeShade="80"/>
                          <w:sz w:val="20"/>
                          <w:szCs w:val="20"/>
                        </w:rPr>
                      </w:pPr>
                      <w:r w:rsidRPr="00427868">
                        <w:rPr>
                          <w:rFonts w:ascii="Arial" w:eastAsia="Droid Sans Fallback" w:hAnsi="Arial" w:cs="Arial"/>
                          <w:color w:val="4F6228" w:themeColor="accent3" w:themeShade="80"/>
                          <w:sz w:val="20"/>
                          <w:szCs w:val="20"/>
                        </w:rPr>
                        <w:t>Análisis de potenciales para fortalecer a las comunidades en el uso y protección del medio ambiente</w:t>
                      </w:r>
                    </w:p>
                  </w:txbxContent>
                </v:textbox>
              </v:shape>
            </w:pict>
          </mc:Fallback>
        </mc:AlternateContent>
      </w:r>
      <w:r w:rsidR="009B5239">
        <w:rPr>
          <w:rFonts w:ascii="Arial" w:hAnsi="Arial" w:cs="Arial"/>
          <w:noProof/>
          <w:color w:val="000000"/>
          <w:lang w:val="de-DE" w:eastAsia="de-DE"/>
        </w:rPr>
        <mc:AlternateContent>
          <mc:Choice Requires="wps">
            <w:drawing>
              <wp:anchor distT="0" distB="0" distL="114300" distR="114300" simplePos="0" relativeHeight="251669504" behindDoc="0" locked="0" layoutInCell="1" allowOverlap="1" wp14:anchorId="405844B7" wp14:editId="1550FD3F">
                <wp:simplePos x="0" y="0"/>
                <wp:positionH relativeFrom="column">
                  <wp:posOffset>2280920</wp:posOffset>
                </wp:positionH>
                <wp:positionV relativeFrom="paragraph">
                  <wp:posOffset>180340</wp:posOffset>
                </wp:positionV>
                <wp:extent cx="1952625" cy="561975"/>
                <wp:effectExtent l="76200" t="57150" r="85725" b="104775"/>
                <wp:wrapNone/>
                <wp:docPr id="14" name="Textfeld 14"/>
                <wp:cNvGraphicFramePr/>
                <a:graphic xmlns:a="http://schemas.openxmlformats.org/drawingml/2006/main">
                  <a:graphicData uri="http://schemas.microsoft.com/office/word/2010/wordprocessingShape">
                    <wps:wsp>
                      <wps:cNvSpPr txBox="1"/>
                      <wps:spPr>
                        <a:xfrm>
                          <a:off x="0" y="0"/>
                          <a:ext cx="1952625" cy="56197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4AF7BEE3" w14:textId="77777777" w:rsidR="00E85FAA" w:rsidRPr="00F30044" w:rsidRDefault="00E85FAA" w:rsidP="00F30044">
                            <w:pPr>
                              <w:rPr>
                                <w:rFonts w:ascii="Arial" w:eastAsia="Times New Roman" w:hAnsi="Arial" w:cs="Arial"/>
                                <w:b/>
                                <w:bCs/>
                                <w:color w:val="4F6228" w:themeColor="accent3" w:themeShade="80"/>
                                <w:lang w:val="es-ES" w:eastAsia="en-US"/>
                              </w:rPr>
                            </w:pPr>
                            <w:r w:rsidRPr="00F30044">
                              <w:rPr>
                                <w:rFonts w:ascii="Arial" w:eastAsia="Times New Roman" w:hAnsi="Arial" w:cs="Arial"/>
                                <w:b/>
                                <w:bCs/>
                                <w:color w:val="4F6228" w:themeColor="accent3" w:themeShade="80"/>
                                <w:lang w:val="es-ES" w:eastAsia="en-US"/>
                              </w:rPr>
                              <w:t>Población local, saberes y educación</w:t>
                            </w:r>
                          </w:p>
                          <w:p w14:paraId="1D62DCF7" w14:textId="77777777" w:rsidR="00E85FAA" w:rsidRPr="00632611" w:rsidRDefault="00E85FAA" w:rsidP="009B5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844B7" id="Textfeld 14" o:spid="_x0000_s1044" type="#_x0000_t202" style="position:absolute;margin-left:179.6pt;margin-top:14.2pt;width:153.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" fillcolor="#9bbb59 [3206]" strokecolor="white [3201]" strokeweight="3pt">
                <v:shadow on="t" color="black" opacity="24903f" origin=",.5" offset="0,.55556mm"/>
                <v:textbox>
                  <w:txbxContent>
                    <w:p w14:paraId="4AF7BEE3" w14:textId="77777777" w:rsidR="00E85FAA" w:rsidRPr="00F30044" w:rsidRDefault="00E85FAA" w:rsidP="00F30044">
                      <w:pPr>
                        <w:rPr>
                          <w:rFonts w:ascii="Arial" w:eastAsia="Times New Roman" w:hAnsi="Arial" w:cs="Arial"/>
                          <w:b/>
                          <w:bCs/>
                          <w:color w:val="4F6228" w:themeColor="accent3" w:themeShade="80"/>
                          <w:lang w:val="es-ES" w:eastAsia="en-US"/>
                        </w:rPr>
                      </w:pPr>
                      <w:r w:rsidRPr="00F30044">
                        <w:rPr>
                          <w:rFonts w:ascii="Arial" w:eastAsia="Times New Roman" w:hAnsi="Arial" w:cs="Arial"/>
                          <w:b/>
                          <w:bCs/>
                          <w:color w:val="4F6228" w:themeColor="accent3" w:themeShade="80"/>
                          <w:lang w:val="es-ES" w:eastAsia="en-US"/>
                        </w:rPr>
                        <w:t>Población local, saberes y educación</w:t>
                      </w:r>
                    </w:p>
                    <w:p w14:paraId="1D62DCF7" w14:textId="77777777" w:rsidR="00E85FAA" w:rsidRPr="00632611" w:rsidRDefault="00E85FAA" w:rsidP="009B5239"/>
                  </w:txbxContent>
                </v:textbox>
              </v:shape>
            </w:pict>
          </mc:Fallback>
        </mc:AlternateContent>
      </w:r>
    </w:p>
    <w:p w14:paraId="6AAEA800" w14:textId="77777777" w:rsidR="003E0110" w:rsidRDefault="00203C65"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43232" behindDoc="0" locked="0" layoutInCell="1" allowOverlap="1" wp14:anchorId="5F10086A" wp14:editId="051FC2FF">
                <wp:simplePos x="0" y="0"/>
                <wp:positionH relativeFrom="column">
                  <wp:posOffset>7600950</wp:posOffset>
                </wp:positionH>
                <wp:positionV relativeFrom="paragraph">
                  <wp:posOffset>5715</wp:posOffset>
                </wp:positionV>
                <wp:extent cx="54610" cy="114300"/>
                <wp:effectExtent l="0" t="0" r="21590" b="19050"/>
                <wp:wrapNone/>
                <wp:docPr id="213" name="Rechteck 213"/>
                <wp:cNvGraphicFramePr/>
                <a:graphic xmlns:a="http://schemas.openxmlformats.org/drawingml/2006/main">
                  <a:graphicData uri="http://schemas.microsoft.com/office/word/2010/wordprocessingShape">
                    <wps:wsp>
                      <wps:cNvSpPr/>
                      <wps:spPr>
                        <a:xfrm>
                          <a:off x="0" y="0"/>
                          <a:ext cx="5461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BC9104F" id="Rechteck 213" o:spid="_x0000_s1026" style="position:absolute;margin-left:598.5pt;margin-top:.45pt;width:4.3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" fillcolor="#4f81bd" strokecolor="#385d8a" strokeweight="2pt"/>
            </w:pict>
          </mc:Fallback>
        </mc:AlternateContent>
      </w:r>
      <w:r w:rsidRPr="00637AB8">
        <w:rPr>
          <w:rFonts w:ascii="Arial" w:hAnsi="Arial" w:cs="Arial"/>
          <w:noProof/>
          <w:color w:val="92D050"/>
          <w:lang w:val="de-DE" w:eastAsia="de-DE"/>
        </w:rPr>
        <mc:AlternateContent>
          <mc:Choice Requires="wps">
            <w:drawing>
              <wp:anchor distT="0" distB="0" distL="114300" distR="114300" simplePos="0" relativeHeight="251711488" behindDoc="0" locked="0" layoutInCell="1" allowOverlap="1" wp14:anchorId="2E88671C" wp14:editId="41E87909">
                <wp:simplePos x="0" y="0"/>
                <wp:positionH relativeFrom="margin">
                  <wp:posOffset>6967220</wp:posOffset>
                </wp:positionH>
                <wp:positionV relativeFrom="paragraph">
                  <wp:posOffset>157480</wp:posOffset>
                </wp:positionV>
                <wp:extent cx="1504950" cy="295275"/>
                <wp:effectExtent l="76200" t="57150" r="76200" b="104775"/>
                <wp:wrapNone/>
                <wp:docPr id="31" name="Textfeld 31"/>
                <wp:cNvGraphicFramePr/>
                <a:graphic xmlns:a="http://schemas.openxmlformats.org/drawingml/2006/main">
                  <a:graphicData uri="http://schemas.microsoft.com/office/word/2010/wordprocessingShape">
                    <wps:wsp>
                      <wps:cNvSpPr txBox="1"/>
                      <wps:spPr>
                        <a:xfrm>
                          <a:off x="0" y="0"/>
                          <a:ext cx="1504950" cy="29527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1044DAD6" w14:textId="77777777" w:rsidR="00E85FAA" w:rsidRPr="00247A04" w:rsidRDefault="00E85FAA" w:rsidP="00247A04">
                            <w:pPr>
                              <w:rPr>
                                <w:sz w:val="20"/>
                                <w:szCs w:val="20"/>
                              </w:rPr>
                            </w:pPr>
                            <w:r>
                              <w:rPr>
                                <w:rFonts w:ascii="Arial" w:hAnsi="Arial" w:cs="Arial"/>
                                <w:b/>
                                <w:color w:val="4F6228" w:themeColor="accent3" w:themeShade="80"/>
                                <w:sz w:val="20"/>
                                <w:szCs w:val="20"/>
                              </w:rPr>
                              <w:t>Fortalecimiento OCA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671C" id="Textfeld 31" o:spid="_x0000_s1045" type="#_x0000_t202" style="position:absolute;margin-left:548.6pt;margin-top:12.4pt;width:118.5pt;height:23.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" fillcolor="#9bbb59 [3206]" strokecolor="white [3201]" strokeweight="3pt">
                <v:shadow on="t" color="black" opacity="24903f" origin=",.5" offset="0,.55556mm"/>
                <v:textbox>
                  <w:txbxContent>
                    <w:p w14:paraId="1044DAD6" w14:textId="77777777" w:rsidR="00E85FAA" w:rsidRPr="00247A04" w:rsidRDefault="00E85FAA" w:rsidP="00247A04">
                      <w:pPr>
                        <w:rPr>
                          <w:sz w:val="20"/>
                          <w:szCs w:val="20"/>
                        </w:rPr>
                      </w:pPr>
                      <w:r>
                        <w:rPr>
                          <w:rFonts w:ascii="Arial" w:hAnsi="Arial" w:cs="Arial"/>
                          <w:b/>
                          <w:color w:val="4F6228" w:themeColor="accent3" w:themeShade="80"/>
                          <w:sz w:val="20"/>
                          <w:szCs w:val="20"/>
                        </w:rPr>
                        <w:t>Fortalecimiento OCA</w:t>
                      </w:r>
                    </w:p>
                  </w:txbxContent>
                </v:textbox>
                <w10:wrap anchorx="margin"/>
              </v:shape>
            </w:pict>
          </mc:Fallback>
        </mc:AlternateContent>
      </w:r>
    </w:p>
    <w:p w14:paraId="496FEA75" w14:textId="77777777" w:rsidR="003E0110" w:rsidRDefault="003E0110" w:rsidP="002F0A53">
      <w:pPr>
        <w:spacing w:after="0"/>
        <w:rPr>
          <w:rFonts w:ascii="Arial" w:hAnsi="Arial" w:cs="Arial"/>
          <w:color w:val="000000"/>
        </w:rPr>
      </w:pPr>
    </w:p>
    <w:p w14:paraId="658257E7" w14:textId="77777777" w:rsidR="003E0110" w:rsidRDefault="00E81615"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18656" behindDoc="0" locked="0" layoutInCell="1" allowOverlap="1" wp14:anchorId="0E781C46" wp14:editId="30E16047">
                <wp:simplePos x="0" y="0"/>
                <wp:positionH relativeFrom="column">
                  <wp:posOffset>7614920</wp:posOffset>
                </wp:positionH>
                <wp:positionV relativeFrom="paragraph">
                  <wp:posOffset>121286</wp:posOffset>
                </wp:positionV>
                <wp:extent cx="45719" cy="114300"/>
                <wp:effectExtent l="0" t="0" r="12065" b="19050"/>
                <wp:wrapNone/>
                <wp:docPr id="195" name="Rechteck 195"/>
                <wp:cNvGraphicFramePr/>
                <a:graphic xmlns:a="http://schemas.openxmlformats.org/drawingml/2006/main">
                  <a:graphicData uri="http://schemas.microsoft.com/office/word/2010/wordprocessingShape">
                    <wps:wsp>
                      <wps:cNvSpPr/>
                      <wps:spPr>
                        <a:xfrm>
                          <a:off x="0" y="0"/>
                          <a:ext cx="45719"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070C22" id="Rechteck 195" o:spid="_x0000_s1026" style="position:absolute;margin-left:599.6pt;margin-top:9.55pt;width:3.6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" fillcolor="#4f81bd" strokecolor="#385d8a" strokeweight="2pt"/>
            </w:pict>
          </mc:Fallback>
        </mc:AlternateContent>
      </w:r>
    </w:p>
    <w:p w14:paraId="54732B1C" w14:textId="77777777" w:rsidR="003E0110" w:rsidRDefault="00E86888" w:rsidP="002F0A53">
      <w:pPr>
        <w:spacing w:after="0"/>
        <w:rPr>
          <w:rFonts w:ascii="Arial" w:hAnsi="Arial" w:cs="Arial"/>
          <w:color w:val="000000"/>
        </w:rPr>
      </w:pPr>
      <w:r w:rsidRPr="00637AB8">
        <w:rPr>
          <w:rFonts w:ascii="Arial" w:hAnsi="Arial" w:cs="Arial"/>
          <w:noProof/>
          <w:color w:val="92D050"/>
          <w:lang w:val="de-DE" w:eastAsia="de-DE"/>
        </w:rPr>
        <mc:AlternateContent>
          <mc:Choice Requires="wps">
            <w:drawing>
              <wp:anchor distT="0" distB="0" distL="114300" distR="114300" simplePos="0" relativeHeight="251707392" behindDoc="0" locked="0" layoutInCell="1" allowOverlap="1" wp14:anchorId="51375C22" wp14:editId="53D6641C">
                <wp:simplePos x="0" y="0"/>
                <wp:positionH relativeFrom="margin">
                  <wp:posOffset>7014845</wp:posOffset>
                </wp:positionH>
                <wp:positionV relativeFrom="paragraph">
                  <wp:posOffset>69850</wp:posOffset>
                </wp:positionV>
                <wp:extent cx="1447800" cy="295275"/>
                <wp:effectExtent l="76200" t="57150" r="76200" b="104775"/>
                <wp:wrapNone/>
                <wp:docPr id="29" name="Textfeld 29"/>
                <wp:cNvGraphicFramePr/>
                <a:graphic xmlns:a="http://schemas.openxmlformats.org/drawingml/2006/main">
                  <a:graphicData uri="http://schemas.microsoft.com/office/word/2010/wordprocessingShape">
                    <wps:wsp>
                      <wps:cNvSpPr txBox="1"/>
                      <wps:spPr>
                        <a:xfrm>
                          <a:off x="0" y="0"/>
                          <a:ext cx="1447800" cy="295275"/>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5F1C8216" w14:textId="77777777" w:rsidR="00E85FAA" w:rsidRPr="00247A04" w:rsidRDefault="00E85FAA" w:rsidP="00247A04">
                            <w:pPr>
                              <w:rPr>
                                <w:rFonts w:ascii="Arial" w:hAnsi="Arial" w:cs="Arial"/>
                                <w:b/>
                                <w:color w:val="4F6228" w:themeColor="accent3" w:themeShade="80"/>
                                <w:sz w:val="20"/>
                                <w:szCs w:val="20"/>
                              </w:rPr>
                            </w:pPr>
                            <w:r>
                              <w:rPr>
                                <w:rFonts w:ascii="Arial" w:hAnsi="Arial" w:cs="Arial"/>
                                <w:b/>
                                <w:color w:val="4F6228" w:themeColor="accent3" w:themeShade="80"/>
                                <w:sz w:val="20"/>
                                <w:szCs w:val="20"/>
                              </w:rPr>
                              <w:t>Difusión</w:t>
                            </w:r>
                          </w:p>
                          <w:p w14:paraId="63B76646" w14:textId="77777777" w:rsidR="00E85FAA" w:rsidRPr="00247A04" w:rsidRDefault="00E85FAA" w:rsidP="00247A0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5C22" id="Textfeld 29" o:spid="_x0000_s1046" type="#_x0000_t202" style="position:absolute;margin-left:552.35pt;margin-top:5.5pt;width:114pt;height:23.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" fillcolor="#9bbb59 [3206]" strokecolor="white [3201]" strokeweight="3pt">
                <v:shadow on="t" color="black" opacity="24903f" origin=",.5" offset="0,.55556mm"/>
                <v:textbox>
                  <w:txbxContent>
                    <w:p w14:paraId="5F1C8216" w14:textId="77777777" w:rsidR="00E85FAA" w:rsidRPr="00247A04" w:rsidRDefault="00E85FAA" w:rsidP="00247A04">
                      <w:pPr>
                        <w:rPr>
                          <w:rFonts w:ascii="Arial" w:hAnsi="Arial" w:cs="Arial"/>
                          <w:b/>
                          <w:color w:val="4F6228" w:themeColor="accent3" w:themeShade="80"/>
                          <w:sz w:val="20"/>
                          <w:szCs w:val="20"/>
                        </w:rPr>
                      </w:pPr>
                      <w:r>
                        <w:rPr>
                          <w:rFonts w:ascii="Arial" w:hAnsi="Arial" w:cs="Arial"/>
                          <w:b/>
                          <w:color w:val="4F6228" w:themeColor="accent3" w:themeShade="80"/>
                          <w:sz w:val="20"/>
                          <w:szCs w:val="20"/>
                        </w:rPr>
                        <w:t>Difusión</w:t>
                      </w:r>
                    </w:p>
                    <w:p w14:paraId="63B76646" w14:textId="77777777" w:rsidR="00E85FAA" w:rsidRPr="00247A04" w:rsidRDefault="00E85FAA" w:rsidP="00247A04">
                      <w:pPr>
                        <w:rPr>
                          <w:sz w:val="20"/>
                          <w:szCs w:val="20"/>
                        </w:rPr>
                      </w:pPr>
                    </w:p>
                  </w:txbxContent>
                </v:textbox>
                <w10:wrap anchorx="margin"/>
              </v:shape>
            </w:pict>
          </mc:Fallback>
        </mc:AlternateContent>
      </w:r>
      <w:r w:rsidR="00374CFC">
        <w:rPr>
          <w:rFonts w:ascii="Arial" w:hAnsi="Arial" w:cs="Arial"/>
          <w:noProof/>
          <w:color w:val="000000"/>
          <w:lang w:val="de-DE" w:eastAsia="de-DE"/>
        </w:rPr>
        <mc:AlternateContent>
          <mc:Choice Requires="wps">
            <w:drawing>
              <wp:anchor distT="0" distB="0" distL="114300" distR="114300" simplePos="0" relativeHeight="251698176" behindDoc="0" locked="0" layoutInCell="1" allowOverlap="1" wp14:anchorId="62CB6541" wp14:editId="2FF85BB6">
                <wp:simplePos x="0" y="0"/>
                <wp:positionH relativeFrom="column">
                  <wp:posOffset>3195320</wp:posOffset>
                </wp:positionH>
                <wp:positionV relativeFrom="paragraph">
                  <wp:posOffset>31750</wp:posOffset>
                </wp:positionV>
                <wp:extent cx="142875" cy="581025"/>
                <wp:effectExtent l="19050" t="19050" r="28575" b="28575"/>
                <wp:wrapNone/>
                <wp:docPr id="8" name="Pfeil nach oben 8"/>
                <wp:cNvGraphicFramePr/>
                <a:graphic xmlns:a="http://schemas.openxmlformats.org/drawingml/2006/main">
                  <a:graphicData uri="http://schemas.microsoft.com/office/word/2010/wordprocessingShape">
                    <wps:wsp>
                      <wps:cNvSpPr/>
                      <wps:spPr>
                        <a:xfrm flipH="1">
                          <a:off x="0" y="0"/>
                          <a:ext cx="142875" cy="581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1762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8" o:spid="_x0000_s1026" type="#_x0000_t68" style="position:absolute;margin-left:251.6pt;margin-top:2.5pt;width:11.25pt;height:45.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" adj="2656" fillcolor="#4f81bd [3204]" strokecolor="#243f60 [1604]" strokeweight="2pt"/>
            </w:pict>
          </mc:Fallback>
        </mc:AlternateContent>
      </w:r>
    </w:p>
    <w:p w14:paraId="6149A41E" w14:textId="77777777" w:rsidR="003E0110" w:rsidRDefault="003E0110" w:rsidP="002F0A53">
      <w:pPr>
        <w:spacing w:after="0"/>
        <w:rPr>
          <w:rFonts w:ascii="Arial" w:hAnsi="Arial" w:cs="Arial"/>
          <w:color w:val="000000"/>
        </w:rPr>
      </w:pPr>
    </w:p>
    <w:p w14:paraId="6129EFA8" w14:textId="77777777" w:rsidR="003E0110" w:rsidRDefault="00374CFC"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700224" behindDoc="0" locked="0" layoutInCell="1" allowOverlap="1" wp14:anchorId="65E31A93" wp14:editId="547F61DA">
                <wp:simplePos x="0" y="0"/>
                <wp:positionH relativeFrom="column">
                  <wp:posOffset>5819775</wp:posOffset>
                </wp:positionH>
                <wp:positionV relativeFrom="paragraph">
                  <wp:posOffset>27940</wp:posOffset>
                </wp:positionV>
                <wp:extent cx="85725" cy="228600"/>
                <wp:effectExtent l="19050" t="19050" r="47625" b="19050"/>
                <wp:wrapNone/>
                <wp:docPr id="9" name="Pfeil nach oben 9"/>
                <wp:cNvGraphicFramePr/>
                <a:graphic xmlns:a="http://schemas.openxmlformats.org/drawingml/2006/main">
                  <a:graphicData uri="http://schemas.microsoft.com/office/word/2010/wordprocessingShape">
                    <wps:wsp>
                      <wps:cNvSpPr/>
                      <wps:spPr>
                        <a:xfrm flipH="1">
                          <a:off x="0" y="0"/>
                          <a:ext cx="85725" cy="2286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9B4618" id="Pfeil nach oben 9" o:spid="_x0000_s1026" type="#_x0000_t68" style="position:absolute;margin-left:458.25pt;margin-top:2.2pt;width:6.75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" adj="4050" fillcolor="#4f81bd" strokecolor="#385d8a" strokeweight="2pt"/>
            </w:pict>
          </mc:Fallback>
        </mc:AlternateContent>
      </w:r>
    </w:p>
    <w:p w14:paraId="20DBFB4A" w14:textId="77777777" w:rsidR="003E0110" w:rsidRDefault="009C1FF0" w:rsidP="002F0A53">
      <w:pPr>
        <w:spacing w:after="0"/>
        <w:rPr>
          <w:rFonts w:ascii="Arial" w:hAnsi="Arial" w:cs="Arial"/>
          <w:color w:val="000000"/>
        </w:rPr>
      </w:pPr>
      <w:r>
        <w:rPr>
          <w:rFonts w:ascii="Arial" w:hAnsi="Arial" w:cs="Arial"/>
          <w:noProof/>
          <w:color w:val="000000"/>
          <w:lang w:val="de-DE" w:eastAsia="de-DE"/>
        </w:rPr>
        <mc:AlternateContent>
          <mc:Choice Requires="wps">
            <w:drawing>
              <wp:anchor distT="0" distB="0" distL="114300" distR="114300" simplePos="0" relativeHeight="251672576" behindDoc="0" locked="0" layoutInCell="1" allowOverlap="1" wp14:anchorId="35D9C9FA" wp14:editId="7F26573B">
                <wp:simplePos x="0" y="0"/>
                <wp:positionH relativeFrom="column">
                  <wp:posOffset>-328295</wp:posOffset>
                </wp:positionH>
                <wp:positionV relativeFrom="paragraph">
                  <wp:posOffset>258445</wp:posOffset>
                </wp:positionV>
                <wp:extent cx="8743950" cy="619125"/>
                <wp:effectExtent l="0" t="19050" r="38100" b="47625"/>
                <wp:wrapNone/>
                <wp:docPr id="17" name="Pfeil nach rechts 17"/>
                <wp:cNvGraphicFramePr/>
                <a:graphic xmlns:a="http://schemas.openxmlformats.org/drawingml/2006/main">
                  <a:graphicData uri="http://schemas.microsoft.com/office/word/2010/wordprocessingShape">
                    <wps:wsp>
                      <wps:cNvSpPr/>
                      <wps:spPr>
                        <a:xfrm>
                          <a:off x="0" y="0"/>
                          <a:ext cx="8743950" cy="61912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7219EB6" w14:textId="77777777" w:rsidR="00E85FAA" w:rsidRPr="006A2985" w:rsidRDefault="00E85FAA" w:rsidP="000F11ED">
                            <w:pPr>
                              <w:spacing w:after="0"/>
                              <w:ind w:left="-142" w:right="102"/>
                              <w:jc w:val="center"/>
                              <w:rPr>
                                <w:b/>
                                <w:color w:val="4F6228" w:themeColor="accent3" w:themeShade="80"/>
                              </w:rPr>
                            </w:pPr>
                            <w:r w:rsidRPr="006A2985">
                              <w:rPr>
                                <w:b/>
                                <w:color w:val="4F6228" w:themeColor="accent3" w:themeShade="80"/>
                              </w:rPr>
                              <w:t xml:space="preserve">SDGs:  4. Educación de calidad, 11. Ciudades y comunidades sostenibles, 15. Vida ecosistemas terrestres, 16. Paz, justicia e instituciones sólidas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9C9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7" o:spid="_x0000_s1047" type="#_x0000_t13" style="position:absolute;margin-left:-25.85pt;margin-top:20.35pt;width:688.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" adj="20835" fillcolor="#9bbb59 [3206]" strokecolor="#4e6128 [1606]" strokeweight="2pt">
                <v:textbox>
                  <w:txbxContent>
                    <w:p w14:paraId="37219EB6" w14:textId="77777777" w:rsidR="00E85FAA" w:rsidRPr="006A2985" w:rsidRDefault="00E85FAA" w:rsidP="000F11ED">
                      <w:pPr>
                        <w:spacing w:after="0"/>
                        <w:ind w:left="-142" w:right="102"/>
                        <w:jc w:val="center"/>
                        <w:rPr>
                          <w:b/>
                          <w:color w:val="4F6228" w:themeColor="accent3" w:themeShade="80"/>
                        </w:rPr>
                      </w:pPr>
                      <w:r w:rsidRPr="006A2985">
                        <w:rPr>
                          <w:b/>
                          <w:color w:val="4F6228" w:themeColor="accent3" w:themeShade="80"/>
                        </w:rPr>
                        <w:t xml:space="preserve">SDGs:  4. Educación de calidad, 11. Ciudades y comunidades sostenibles, 15. Vida ecosistemas terrestres, 16. Paz, justicia e instituciones sólidas </w:t>
                      </w:r>
                    </w:p>
                  </w:txbxContent>
                </v:textbox>
              </v:shape>
            </w:pict>
          </mc:Fallback>
        </mc:AlternateContent>
      </w:r>
      <w:r w:rsidR="00374CFC">
        <w:rPr>
          <w:rFonts w:ascii="Arial" w:hAnsi="Arial" w:cs="Arial"/>
          <w:noProof/>
          <w:color w:val="000000"/>
          <w:lang w:val="de-DE" w:eastAsia="de-DE"/>
        </w:rPr>
        <mc:AlternateContent>
          <mc:Choice Requires="wps">
            <w:drawing>
              <wp:anchor distT="0" distB="0" distL="114300" distR="114300" simplePos="0" relativeHeight="251701248" behindDoc="0" locked="0" layoutInCell="1" allowOverlap="1" wp14:anchorId="7CED6359" wp14:editId="3A094358">
                <wp:simplePos x="0" y="0"/>
                <wp:positionH relativeFrom="column">
                  <wp:posOffset>3233420</wp:posOffset>
                </wp:positionH>
                <wp:positionV relativeFrom="paragraph">
                  <wp:posOffset>39370</wp:posOffset>
                </wp:positionV>
                <wp:extent cx="2667000" cy="47625"/>
                <wp:effectExtent l="0" t="0" r="19050" b="28575"/>
                <wp:wrapNone/>
                <wp:docPr id="15" name="Rechteck 15"/>
                <wp:cNvGraphicFramePr/>
                <a:graphic xmlns:a="http://schemas.openxmlformats.org/drawingml/2006/main">
                  <a:graphicData uri="http://schemas.microsoft.com/office/word/2010/wordprocessingShape">
                    <wps:wsp>
                      <wps:cNvSpPr/>
                      <wps:spPr>
                        <a:xfrm>
                          <a:off x="0" y="0"/>
                          <a:ext cx="2667000"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A447A6" id="Rechteck 15" o:spid="_x0000_s1026" style="position:absolute;margin-left:254.6pt;margin-top:3.1pt;width:210pt;height:3.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" fillcolor="#4f81bd [3204]" strokecolor="#243f60 [1604]" strokeweight="2pt"/>
            </w:pict>
          </mc:Fallback>
        </mc:AlternateContent>
      </w:r>
    </w:p>
    <w:p w14:paraId="32441801" w14:textId="77777777" w:rsidR="003E0110" w:rsidRDefault="003E0110" w:rsidP="00247A04">
      <w:pPr>
        <w:tabs>
          <w:tab w:val="left" w:pos="11057"/>
        </w:tabs>
        <w:spacing w:after="0"/>
        <w:rPr>
          <w:rFonts w:ascii="Arial" w:hAnsi="Arial" w:cs="Arial"/>
          <w:color w:val="000000"/>
        </w:rPr>
        <w:sectPr w:rsidR="003E0110" w:rsidSect="003E0110">
          <w:pgSz w:w="15840" w:h="12240" w:orient="landscape"/>
          <w:pgMar w:top="1701" w:right="1758" w:bottom="1701" w:left="1418" w:header="709" w:footer="709" w:gutter="0"/>
          <w:cols w:space="708"/>
          <w:titlePg/>
          <w:docGrid w:linePitch="360"/>
        </w:sectPr>
      </w:pPr>
    </w:p>
    <w:p w14:paraId="7959BB32" w14:textId="77777777" w:rsidR="003E0110" w:rsidRDefault="003E0110" w:rsidP="002F0A53">
      <w:pPr>
        <w:spacing w:after="0"/>
        <w:rPr>
          <w:rFonts w:ascii="Arial" w:hAnsi="Arial" w:cs="Arial"/>
          <w:color w:val="000000"/>
        </w:rPr>
        <w:sectPr w:rsidR="003E0110" w:rsidSect="003E0110">
          <w:type w:val="continuous"/>
          <w:pgSz w:w="15840" w:h="12240" w:orient="landscape"/>
          <w:pgMar w:top="1701" w:right="1758" w:bottom="1701" w:left="1418" w:header="709" w:footer="709" w:gutter="0"/>
          <w:cols w:space="708"/>
          <w:titlePg/>
          <w:docGrid w:linePitch="360"/>
        </w:sectPr>
      </w:pPr>
    </w:p>
    <w:p w14:paraId="026F6F65" w14:textId="77777777" w:rsidR="003E0110" w:rsidRDefault="003E0110" w:rsidP="002F0A53">
      <w:pPr>
        <w:spacing w:after="0"/>
        <w:rPr>
          <w:rFonts w:ascii="Arial" w:hAnsi="Arial" w:cs="Arial"/>
          <w:color w:val="000000"/>
        </w:rPr>
      </w:pPr>
    </w:p>
    <w:p w14:paraId="08111D7B" w14:textId="77777777" w:rsidR="003E0110" w:rsidRDefault="003E0110" w:rsidP="002F0A53">
      <w:pPr>
        <w:spacing w:after="0"/>
        <w:rPr>
          <w:rFonts w:ascii="Arial" w:hAnsi="Arial" w:cs="Arial"/>
          <w:color w:val="000000"/>
        </w:rPr>
      </w:pPr>
    </w:p>
    <w:p w14:paraId="13A4BC79" w14:textId="77777777" w:rsidR="003E0110" w:rsidRDefault="003E0110" w:rsidP="002F0A53">
      <w:pPr>
        <w:spacing w:after="0"/>
        <w:rPr>
          <w:rFonts w:ascii="Arial" w:hAnsi="Arial" w:cs="Arial"/>
          <w:color w:val="000000"/>
        </w:rPr>
      </w:pPr>
    </w:p>
    <w:p w14:paraId="31DF2EB0" w14:textId="77777777" w:rsidR="003E0110" w:rsidRDefault="003E0110" w:rsidP="002F0A53">
      <w:pPr>
        <w:spacing w:after="0"/>
        <w:rPr>
          <w:rFonts w:ascii="Arial" w:hAnsi="Arial" w:cs="Arial"/>
          <w:color w:val="000000"/>
        </w:rPr>
      </w:pPr>
    </w:p>
    <w:p w14:paraId="5A0EDE21" w14:textId="77777777" w:rsidR="000F11ED" w:rsidRDefault="000F11ED" w:rsidP="000F11ED">
      <w:pPr>
        <w:jc w:val="both"/>
        <w:rPr>
          <w:rFonts w:ascii="Arial" w:hAnsi="Arial" w:cs="Arial"/>
          <w:color w:val="000000"/>
        </w:rPr>
      </w:pPr>
      <w:r>
        <w:rPr>
          <w:rFonts w:ascii="Arial" w:hAnsi="Arial" w:cs="Arial"/>
          <w:color w:val="000000"/>
        </w:rPr>
        <w:t xml:space="preserve">La implementación del PAFD/DSSP es posible gracias al </w:t>
      </w:r>
      <w:r w:rsidRPr="00600100">
        <w:rPr>
          <w:rFonts w:ascii="Arial" w:hAnsi="Arial" w:cs="Arial"/>
          <w:color w:val="000000"/>
        </w:rPr>
        <w:t xml:space="preserve">apoyo del DAAD en el marco de sus Escuelas de Postgrado Bilaterales de los Objetivos del Desarrollo Sostenible </w:t>
      </w:r>
      <w:r>
        <w:rPr>
          <w:rFonts w:ascii="Arial" w:hAnsi="Arial" w:cs="Arial"/>
          <w:color w:val="000000"/>
        </w:rPr>
        <w:t xml:space="preserve"> </w:t>
      </w:r>
      <w:r w:rsidRPr="00600100">
        <w:rPr>
          <w:rFonts w:ascii="Arial" w:hAnsi="Arial" w:cs="Arial"/>
          <w:color w:val="000000"/>
        </w:rPr>
        <w:t>(https://www.daad.de/der-daad/unsere-</w:t>
      </w:r>
      <w:r>
        <w:rPr>
          <w:rFonts w:ascii="Arial" w:hAnsi="Arial" w:cs="Arial"/>
          <w:color w:val="000000"/>
        </w:rPr>
        <w:t>a</w:t>
      </w:r>
      <w:r w:rsidRPr="00600100">
        <w:rPr>
          <w:rFonts w:ascii="Arial" w:hAnsi="Arial" w:cs="Arial"/>
          <w:color w:val="000000"/>
        </w:rPr>
        <w:t>ufgaben/entwicklungszusammenarbeit/foerderprogramme/hochschulen/infos/en/43968-bilat</w:t>
      </w:r>
      <w:r>
        <w:rPr>
          <w:rFonts w:ascii="Arial" w:hAnsi="Arial" w:cs="Arial"/>
          <w:color w:val="000000"/>
        </w:rPr>
        <w:t>eral-sdg-graduate-schools/).</w:t>
      </w:r>
      <w:r w:rsidRPr="00600100">
        <w:rPr>
          <w:rFonts w:ascii="Arial" w:hAnsi="Arial" w:cs="Arial"/>
          <w:color w:val="000000"/>
        </w:rPr>
        <w:t xml:space="preserve"> </w:t>
      </w:r>
    </w:p>
    <w:p w14:paraId="694751E7" w14:textId="77777777" w:rsidR="001F5DD4" w:rsidRPr="004364AE" w:rsidRDefault="0057549E" w:rsidP="004364AE">
      <w:pPr>
        <w:pStyle w:val="berschrift1"/>
        <w:rPr>
          <w:color w:val="4F6228" w:themeColor="accent3" w:themeShade="80"/>
          <w:sz w:val="20"/>
          <w:szCs w:val="20"/>
        </w:rPr>
      </w:pPr>
      <w:bookmarkStart w:id="15" w:name="_Toc30701957"/>
      <w:r w:rsidRPr="004364AE">
        <w:rPr>
          <w:color w:val="4F6228" w:themeColor="accent3" w:themeShade="80"/>
        </w:rPr>
        <w:t>REFERENCIAS</w:t>
      </w:r>
      <w:bookmarkEnd w:id="15"/>
    </w:p>
    <w:p w14:paraId="701E0AAB" w14:textId="77777777" w:rsidR="001838C6" w:rsidRPr="00F0446A" w:rsidRDefault="001838C6" w:rsidP="00FC500A">
      <w:pPr>
        <w:pStyle w:val="Default"/>
        <w:tabs>
          <w:tab w:val="left" w:pos="9356"/>
        </w:tabs>
        <w:ind w:right="-376"/>
        <w:jc w:val="both"/>
        <w:rPr>
          <w:rFonts w:ascii="Arial" w:hAnsi="Arial" w:cs="Arial"/>
          <w:sz w:val="22"/>
          <w:szCs w:val="22"/>
        </w:rPr>
      </w:pPr>
    </w:p>
    <w:p w14:paraId="6A436BD0" w14:textId="65656344" w:rsidR="00FD7E1A" w:rsidRPr="003D7F83" w:rsidRDefault="00FD7E1A" w:rsidP="002D5992">
      <w:pPr>
        <w:spacing w:after="0"/>
        <w:ind w:left="709" w:hanging="709"/>
        <w:jc w:val="both"/>
        <w:rPr>
          <w:rFonts w:ascii="Arial" w:hAnsi="Arial" w:cs="Arial"/>
        </w:rPr>
      </w:pPr>
      <w:r w:rsidRPr="003D7F83">
        <w:rPr>
          <w:rFonts w:ascii="Arial" w:hAnsi="Arial" w:cs="Arial"/>
        </w:rPr>
        <w:t xml:space="preserve">ACNUR (UNHCR)- UN Refugee Agency. 2020. Disponible en: </w:t>
      </w:r>
      <w:hyperlink r:id="rId12" w:anchor="_ga=2.113443335.126573182.1581432864-1359262314.1581432864" w:history="1">
        <w:r w:rsidRPr="003D7F83">
          <w:rPr>
            <w:rStyle w:val="Hyperlink"/>
            <w:rFonts w:ascii="Arial" w:hAnsi="Arial" w:cs="Arial"/>
          </w:rPr>
          <w:t>http://popstats.unhcr.org/en/overview#_ga=2.113443335.126573182.1581432864-1359262314.1581432864</w:t>
        </w:r>
      </w:hyperlink>
    </w:p>
    <w:p w14:paraId="4B8C36B6" w14:textId="77777777" w:rsidR="002D5992" w:rsidRPr="003D7F83" w:rsidRDefault="002D5992" w:rsidP="002D5992">
      <w:pPr>
        <w:spacing w:after="0"/>
        <w:ind w:left="709" w:hanging="709"/>
        <w:jc w:val="both"/>
        <w:rPr>
          <w:rFonts w:ascii="Arial" w:hAnsi="Arial" w:cs="Arial"/>
          <w:lang w:val="en-GB"/>
        </w:rPr>
      </w:pPr>
      <w:r w:rsidRPr="00EC2A5F">
        <w:rPr>
          <w:rFonts w:ascii="Arial" w:hAnsi="Arial" w:cs="Arial"/>
          <w:lang w:val="en-US"/>
        </w:rPr>
        <w:t xml:space="preserve">Baptiste, B. et al. (2017) Greening peace in Colombia. </w:t>
      </w:r>
      <w:r w:rsidRPr="003D7F83">
        <w:rPr>
          <w:rFonts w:ascii="Arial" w:hAnsi="Arial" w:cs="Arial"/>
          <w:i/>
          <w:lang w:val="en-GB"/>
        </w:rPr>
        <w:t>Nature Ecology &amp; Evolution 1 (102)</w:t>
      </w:r>
      <w:r w:rsidRPr="003D7F83">
        <w:rPr>
          <w:rFonts w:ascii="Arial" w:hAnsi="Arial" w:cs="Arial"/>
          <w:lang w:val="en-GB"/>
        </w:rPr>
        <w:t>. doi:10.1038/s41559-017-0102</w:t>
      </w:r>
    </w:p>
    <w:p w14:paraId="5D1BAFDE" w14:textId="77777777" w:rsidR="002D5992" w:rsidRPr="003D7F83" w:rsidRDefault="002D5992" w:rsidP="002D5992">
      <w:pPr>
        <w:spacing w:after="0"/>
        <w:ind w:left="709" w:hanging="709"/>
        <w:jc w:val="both"/>
        <w:rPr>
          <w:rFonts w:ascii="Arial" w:hAnsi="Arial" w:cs="Arial"/>
        </w:rPr>
      </w:pPr>
      <w:r w:rsidRPr="003D7F83">
        <w:rPr>
          <w:rFonts w:ascii="Arial" w:hAnsi="Arial" w:cs="Arial"/>
        </w:rPr>
        <w:t xml:space="preserve">Instituto Humboldt. 11 de septiembre de 2017. </w:t>
      </w:r>
      <w:r w:rsidRPr="003D7F83">
        <w:rPr>
          <w:rFonts w:ascii="Arial" w:hAnsi="Arial" w:cs="Arial"/>
          <w:i/>
        </w:rPr>
        <w:t>Biodiversidad colombiana: números para tener en cuenta. Boletín de prensa.</w:t>
      </w:r>
      <w:r w:rsidRPr="003D7F83">
        <w:rPr>
          <w:rFonts w:ascii="Arial" w:hAnsi="Arial" w:cs="Arial"/>
        </w:rPr>
        <w:t xml:space="preserve"> Recuperado 26 de septiembre de: http://www.humboldt.org.co/es/boletines-y-comunicados/item/1087-biodiversidad-colombiana-numero-tener-en-cuenta</w:t>
      </w:r>
    </w:p>
    <w:p w14:paraId="0A36C9FE" w14:textId="77777777" w:rsidR="002D5992" w:rsidRPr="003D7F83" w:rsidRDefault="002D5992" w:rsidP="002D5992">
      <w:pPr>
        <w:spacing w:after="0"/>
        <w:ind w:left="709" w:hanging="709"/>
        <w:rPr>
          <w:rFonts w:ascii="Arial" w:hAnsi="Arial" w:cs="Arial"/>
        </w:rPr>
      </w:pPr>
      <w:r w:rsidRPr="003D7F83">
        <w:rPr>
          <w:rFonts w:ascii="Arial" w:hAnsi="Arial" w:cs="Arial"/>
        </w:rPr>
        <w:t xml:space="preserve">MADS, Instituto de Investigación de Recursos Biológicos Alexander von Humboldt &amp; Programa de las Naciones Unidas para el Desarrollo. (2016). </w:t>
      </w:r>
      <w:r w:rsidRPr="003D7F83">
        <w:rPr>
          <w:rFonts w:ascii="Arial" w:hAnsi="Arial" w:cs="Arial"/>
          <w:i/>
        </w:rPr>
        <w:t>Plan de Acción de Biodiversidad en Colombia 2016-2030</w:t>
      </w:r>
      <w:r w:rsidRPr="003D7F83">
        <w:rPr>
          <w:rFonts w:ascii="Arial" w:hAnsi="Arial" w:cs="Arial"/>
        </w:rPr>
        <w:t>. Ministerio de Medio Ambiente y Desarrollo Sostenible.</w:t>
      </w:r>
    </w:p>
    <w:p w14:paraId="72EFCFCA" w14:textId="77777777" w:rsidR="002D5992" w:rsidRPr="00EC2A5F" w:rsidRDefault="002D5992" w:rsidP="002D5992">
      <w:pPr>
        <w:spacing w:after="0"/>
        <w:ind w:left="709" w:hanging="709"/>
        <w:jc w:val="both"/>
        <w:rPr>
          <w:rFonts w:ascii="Arial" w:hAnsi="Arial" w:cs="Arial"/>
          <w:lang w:val="en-US"/>
        </w:rPr>
      </w:pPr>
      <w:r w:rsidRPr="003D7F83">
        <w:rPr>
          <w:rFonts w:ascii="Arial" w:hAnsi="Arial" w:cs="Arial"/>
          <w:lang w:val="en-GB"/>
        </w:rPr>
        <w:t xml:space="preserve">Morales, L. (2017). </w:t>
      </w:r>
      <w:r w:rsidRPr="003D7F83">
        <w:rPr>
          <w:rFonts w:ascii="Arial" w:hAnsi="Arial" w:cs="Arial"/>
          <w:i/>
          <w:lang w:val="en-GB"/>
        </w:rPr>
        <w:t xml:space="preserve">Peace and Environmental Protection in Colombia. </w:t>
      </w:r>
      <w:r w:rsidRPr="00EC2A5F">
        <w:rPr>
          <w:rFonts w:ascii="Arial" w:hAnsi="Arial" w:cs="Arial"/>
          <w:i/>
          <w:lang w:val="en-US"/>
        </w:rPr>
        <w:t>Proposals for Sustainable Rural Development</w:t>
      </w:r>
      <w:r w:rsidRPr="00EC2A5F">
        <w:rPr>
          <w:rFonts w:ascii="Arial" w:hAnsi="Arial" w:cs="Arial"/>
          <w:lang w:val="en-US"/>
        </w:rPr>
        <w:t>. Washington: Inter-American Dialogue.</w:t>
      </w:r>
    </w:p>
    <w:p w14:paraId="2C9EE7DC" w14:textId="364F0E7F" w:rsidR="00FD7E1A" w:rsidRPr="003D7F83" w:rsidRDefault="00FD7E1A" w:rsidP="002D5992">
      <w:pPr>
        <w:spacing w:after="0"/>
        <w:ind w:left="709" w:hanging="709"/>
        <w:jc w:val="both"/>
        <w:rPr>
          <w:rFonts w:ascii="Arial" w:hAnsi="Arial" w:cs="Arial"/>
        </w:rPr>
      </w:pPr>
      <w:r w:rsidRPr="00EC2A5F">
        <w:rPr>
          <w:rFonts w:ascii="Arial" w:hAnsi="Arial" w:cs="Arial"/>
          <w:lang w:val="en-US"/>
        </w:rPr>
        <w:t xml:space="preserve">Mutke, J., Henning-Sommer, J., Kreft, H., Kier, G. &amp; Barthlott, W. (2011). Chapter 5: Vascular Plant Diversity in a Changing World: Global Centres and Biome- Specific Patterns. </w:t>
      </w:r>
      <w:r w:rsidRPr="003D7F83">
        <w:rPr>
          <w:rFonts w:ascii="Arial" w:hAnsi="Arial" w:cs="Arial"/>
        </w:rPr>
        <w:t xml:space="preserve">En: Zachos, F. E. &amp; Habel, J.C. (Eds.). </w:t>
      </w:r>
      <w:r w:rsidRPr="003D7F83">
        <w:rPr>
          <w:rFonts w:ascii="Arial" w:hAnsi="Arial" w:cs="Arial"/>
          <w:i/>
        </w:rPr>
        <w:t xml:space="preserve">Biodiversity hotspots. </w:t>
      </w:r>
      <w:r w:rsidRPr="003D7F83">
        <w:rPr>
          <w:rFonts w:ascii="Arial" w:hAnsi="Arial" w:cs="Arial"/>
        </w:rPr>
        <w:t>DOI 10.1007/978-3-642-20992-5_5.</w:t>
      </w:r>
    </w:p>
    <w:p w14:paraId="75037343" w14:textId="77777777" w:rsidR="002D5992" w:rsidRPr="003D7F83" w:rsidRDefault="002D5992" w:rsidP="002D5992">
      <w:pPr>
        <w:spacing w:after="0"/>
        <w:ind w:left="709" w:hanging="709"/>
        <w:rPr>
          <w:rFonts w:ascii="Arial" w:hAnsi="Arial" w:cs="Arial"/>
        </w:rPr>
      </w:pPr>
      <w:r w:rsidRPr="003D7F83">
        <w:rPr>
          <w:rFonts w:ascii="Arial" w:hAnsi="Arial" w:cs="Arial"/>
        </w:rPr>
        <w:t xml:space="preserve">OCDE y Comisión Económica y de Desarrollo para América Latina y el Caribe. (2014). </w:t>
      </w:r>
      <w:r w:rsidRPr="003D7F83">
        <w:rPr>
          <w:rFonts w:ascii="Arial" w:hAnsi="Arial" w:cs="Arial"/>
          <w:i/>
        </w:rPr>
        <w:t>Colombia 2014. Environmental Performance Reviews</w:t>
      </w:r>
      <w:r w:rsidRPr="003D7F83">
        <w:rPr>
          <w:rFonts w:ascii="Arial" w:hAnsi="Arial" w:cs="Arial"/>
        </w:rPr>
        <w:t>. doi: 10.1787/9789264208292-en</w:t>
      </w:r>
    </w:p>
    <w:p w14:paraId="2069CD59" w14:textId="77777777" w:rsidR="002D5992" w:rsidRPr="003D7F83" w:rsidRDefault="002D5992" w:rsidP="002D5992">
      <w:pPr>
        <w:spacing w:after="0"/>
        <w:ind w:left="709" w:hanging="709"/>
        <w:jc w:val="both"/>
        <w:rPr>
          <w:rFonts w:ascii="Arial" w:hAnsi="Arial" w:cs="Arial"/>
        </w:rPr>
      </w:pPr>
      <w:r w:rsidRPr="003D7F83">
        <w:rPr>
          <w:rFonts w:ascii="Arial" w:hAnsi="Arial" w:cs="Arial"/>
        </w:rPr>
        <w:t xml:space="preserve">Ortega-Guerrero, G.A. (2018). El reto de los conflictos ambientales en el escenario del postconflicto en Colombia: reflexiones para la construcción y discusión sobre las perspectivas de paz y derechos ambientales. Gestión y Ambiente 21 (2). 162-182. Doi.org/10.15446/ga.v21n2supl.77959 </w:t>
      </w:r>
    </w:p>
    <w:p w14:paraId="15F79A7D" w14:textId="77777777" w:rsidR="00404560" w:rsidRPr="003D7F83" w:rsidRDefault="00404560" w:rsidP="00404560">
      <w:pPr>
        <w:spacing w:after="0"/>
        <w:ind w:left="709" w:hanging="709"/>
        <w:jc w:val="both"/>
        <w:rPr>
          <w:rFonts w:ascii="Arial" w:hAnsi="Arial" w:cs="Arial"/>
        </w:rPr>
      </w:pPr>
      <w:r w:rsidRPr="003D7F83">
        <w:rPr>
          <w:rFonts w:ascii="Arial" w:hAnsi="Arial" w:cs="Arial"/>
        </w:rPr>
        <w:t>Rodríguez-Garavito, C., Rodríguez-Franco, D., Duran-</w:t>
      </w:r>
      <w:r w:rsidRPr="003D7F83">
        <w:rPr>
          <w:rFonts w:ascii="Arial" w:hAnsi="Arial" w:cs="Arial"/>
        </w:rPr>
        <w:br/>
        <w:t xml:space="preserve">Crane, H. (2017). La paz ambiental: retos y propuestas para el Postacuerdo. </w:t>
      </w:r>
      <w:r w:rsidRPr="003D7F83">
        <w:rPr>
          <w:rFonts w:ascii="Arial" w:hAnsi="Arial" w:cs="Arial"/>
          <w:i/>
        </w:rPr>
        <w:t>Documentos 30: Ideas para construir la paz.</w:t>
      </w:r>
      <w:r w:rsidRPr="003D7F83">
        <w:rPr>
          <w:rFonts w:ascii="Arial" w:hAnsi="Arial" w:cs="Arial"/>
        </w:rPr>
        <w:t xml:space="preserve"> Centro de Estudios de Derecho, Justicia y Sociedad (Dejusticia), Bogotá.</w:t>
      </w:r>
    </w:p>
    <w:p w14:paraId="56EE6801" w14:textId="77777777" w:rsidR="003D510C" w:rsidRPr="003D7F83" w:rsidRDefault="003D510C" w:rsidP="003D510C">
      <w:pPr>
        <w:spacing w:after="0"/>
        <w:ind w:left="709" w:hanging="709"/>
        <w:jc w:val="both"/>
        <w:rPr>
          <w:rFonts w:ascii="Arial" w:hAnsi="Arial" w:cs="Arial"/>
          <w:lang w:val="en-GB"/>
        </w:rPr>
      </w:pPr>
      <w:r w:rsidRPr="003D7F83">
        <w:rPr>
          <w:rFonts w:ascii="Arial" w:hAnsi="Arial" w:cs="Arial"/>
        </w:rPr>
        <w:t xml:space="preserve">Sierra, C.,Mahecha, M., Poveda, G., Álvarez-Dávila, G., Gutierrez-Velez, V.H., Reuf, B., Feilhauer, H., Anáya, J., Armenteras, D., Benavides, A., Buendia, C., Duque, A, Estupiñan-Suarez, L., González, C., Gonzalez-Caro, S.,j, Jimenez, R., Kraemer, G., Londoño, M., Orrego, S., Posada, J., Ruiz-Carrascal, D. &amp; Skowronek, S. (2017). </w:t>
      </w:r>
      <w:r w:rsidRPr="003D7F83">
        <w:rPr>
          <w:rFonts w:ascii="Arial" w:hAnsi="Arial" w:cs="Arial"/>
          <w:lang w:val="en-GB"/>
        </w:rPr>
        <w:t>Monitoring ecological change during rapid socio-economic and political transitions: Colombian ecosystems in the post-conflict era. Environmental Science and Policy 76 (2017). 40-49.</w:t>
      </w:r>
    </w:p>
    <w:p w14:paraId="1318C9DB" w14:textId="77777777" w:rsidR="00404560" w:rsidRPr="00404560" w:rsidRDefault="00404560" w:rsidP="00404560">
      <w:pPr>
        <w:spacing w:after="0"/>
        <w:ind w:left="709" w:hanging="709"/>
        <w:jc w:val="both"/>
        <w:rPr>
          <w:rFonts w:ascii="Arial" w:hAnsi="Arial" w:cs="Arial"/>
          <w:lang w:val="en-GB"/>
        </w:rPr>
      </w:pPr>
      <w:r w:rsidRPr="003D7F83">
        <w:rPr>
          <w:rFonts w:ascii="Arial" w:hAnsi="Arial" w:cs="Arial"/>
          <w:lang w:val="en-GB"/>
        </w:rPr>
        <w:t>The Financial Times, September 20th, 2019. Host countries struggle to cope with Venezuela refugee crisis.  Available at: https://www.ft.com</w:t>
      </w:r>
      <w:r w:rsidRPr="00404560">
        <w:rPr>
          <w:rFonts w:ascii="Arial" w:hAnsi="Arial" w:cs="Arial"/>
          <w:lang w:val="en-GB"/>
        </w:rPr>
        <w:t>/content/17ab72ec-db94-11e9-8f9b-77216ebe1f17</w:t>
      </w:r>
    </w:p>
    <w:p w14:paraId="0F422C82" w14:textId="77777777" w:rsidR="001F5DD4" w:rsidRPr="004364AE" w:rsidRDefault="00994E58" w:rsidP="004364AE">
      <w:pPr>
        <w:pStyle w:val="berschrift1"/>
        <w:rPr>
          <w:color w:val="4F6228" w:themeColor="accent3" w:themeShade="80"/>
        </w:rPr>
      </w:pPr>
      <w:bookmarkStart w:id="16" w:name="_Toc30701958"/>
      <w:r w:rsidRPr="004364AE">
        <w:rPr>
          <w:color w:val="4F6228" w:themeColor="accent3" w:themeShade="80"/>
        </w:rPr>
        <w:t>ANEXOS.</w:t>
      </w:r>
      <w:bookmarkEnd w:id="16"/>
    </w:p>
    <w:p w14:paraId="78B22262" w14:textId="77777777" w:rsidR="00AD066B" w:rsidRDefault="00AD066B" w:rsidP="00FC500A">
      <w:pPr>
        <w:pStyle w:val="Default"/>
        <w:tabs>
          <w:tab w:val="left" w:pos="9356"/>
        </w:tabs>
        <w:ind w:right="-376"/>
        <w:jc w:val="both"/>
        <w:outlineLvl w:val="0"/>
        <w:rPr>
          <w:rFonts w:ascii="Arial" w:hAnsi="Arial" w:cs="Arial"/>
          <w:b/>
          <w:sz w:val="22"/>
          <w:szCs w:val="22"/>
        </w:rPr>
      </w:pPr>
    </w:p>
    <w:p w14:paraId="64DDFB6A" w14:textId="77777777" w:rsidR="001F5DD4" w:rsidRPr="004364AE" w:rsidRDefault="00994E58" w:rsidP="004364AE">
      <w:pPr>
        <w:pStyle w:val="berschrift2"/>
        <w:rPr>
          <w:color w:val="4F6228" w:themeColor="accent3" w:themeShade="80"/>
        </w:rPr>
      </w:pPr>
      <w:bookmarkStart w:id="17" w:name="_Toc30701959"/>
      <w:r w:rsidRPr="004364AE">
        <w:rPr>
          <w:color w:val="4F6228" w:themeColor="accent3" w:themeShade="80"/>
        </w:rPr>
        <w:t xml:space="preserve">Anexo 1: </w:t>
      </w:r>
      <w:r w:rsidR="001F5DD4" w:rsidRPr="004364AE">
        <w:rPr>
          <w:color w:val="4F6228" w:themeColor="accent3" w:themeShade="80"/>
        </w:rPr>
        <w:t>Lista de participantes</w:t>
      </w:r>
      <w:r w:rsidRPr="004364AE">
        <w:rPr>
          <w:color w:val="4F6228" w:themeColor="accent3" w:themeShade="80"/>
        </w:rPr>
        <w:t xml:space="preserve"> del taller sobre la agenda de investigación</w:t>
      </w:r>
      <w:bookmarkEnd w:id="17"/>
    </w:p>
    <w:p w14:paraId="33030E6A" w14:textId="77777777" w:rsidR="00912843" w:rsidRPr="00BF3A86" w:rsidRDefault="00912843" w:rsidP="00FC500A">
      <w:pPr>
        <w:pStyle w:val="Default"/>
        <w:tabs>
          <w:tab w:val="left" w:pos="9356"/>
        </w:tabs>
        <w:ind w:right="-376"/>
        <w:jc w:val="both"/>
        <w:outlineLvl w:val="0"/>
        <w:rPr>
          <w:rFonts w:ascii="Arial" w:hAnsi="Arial" w:cs="Arial"/>
          <w:b/>
          <w:sz w:val="22"/>
          <w:szCs w:val="22"/>
        </w:rPr>
      </w:pPr>
    </w:p>
    <w:p w14:paraId="174CCA7B"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Alejandro Mora Motta, estudiante doctoral, </w:t>
      </w:r>
      <w:r w:rsidRPr="00E54600">
        <w:rPr>
          <w:rFonts w:ascii="Arial" w:hAnsi="Arial" w:cs="Arial"/>
          <w:sz w:val="22"/>
          <w:szCs w:val="22"/>
        </w:rPr>
        <w:t>ZEF- Universidad de Bonn</w:t>
      </w:r>
    </w:p>
    <w:p w14:paraId="78009F94"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Ana Patricia Noguera, p</w:t>
      </w:r>
      <w:r w:rsidRPr="00E54600">
        <w:rPr>
          <w:rFonts w:ascii="Arial" w:hAnsi="Arial" w:cs="Arial"/>
          <w:sz w:val="22"/>
          <w:szCs w:val="22"/>
        </w:rPr>
        <w:t>rofesora</w:t>
      </w:r>
      <w:r>
        <w:rPr>
          <w:rFonts w:ascii="Arial" w:hAnsi="Arial" w:cs="Arial"/>
          <w:sz w:val="22"/>
          <w:szCs w:val="22"/>
        </w:rPr>
        <w:t xml:space="preserve"> titular, IDEA- </w:t>
      </w:r>
      <w:r w:rsidR="00AD066B">
        <w:rPr>
          <w:rFonts w:ascii="Arial" w:hAnsi="Arial" w:cs="Arial"/>
          <w:sz w:val="22"/>
          <w:szCs w:val="22"/>
        </w:rPr>
        <w:t>UN</w:t>
      </w:r>
      <w:r>
        <w:rPr>
          <w:rFonts w:ascii="Arial" w:hAnsi="Arial" w:cs="Arial"/>
          <w:sz w:val="22"/>
          <w:szCs w:val="22"/>
        </w:rPr>
        <w:t>, sede</w:t>
      </w:r>
      <w:r w:rsidRPr="00E54600">
        <w:rPr>
          <w:rFonts w:ascii="Arial" w:hAnsi="Arial" w:cs="Arial"/>
          <w:sz w:val="22"/>
          <w:szCs w:val="22"/>
        </w:rPr>
        <w:t xml:space="preserve"> Manizales</w:t>
      </w:r>
    </w:p>
    <w:p w14:paraId="4AF6FB3C" w14:textId="77777777" w:rsidR="001F5DD4"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Ángela Camargo, e</w:t>
      </w:r>
      <w:r w:rsidRPr="00E54600">
        <w:rPr>
          <w:rFonts w:ascii="Arial" w:hAnsi="Arial" w:cs="Arial"/>
          <w:sz w:val="22"/>
          <w:szCs w:val="22"/>
        </w:rPr>
        <w:t>studiante</w:t>
      </w:r>
      <w:r>
        <w:rPr>
          <w:rFonts w:ascii="Arial" w:hAnsi="Arial" w:cs="Arial"/>
          <w:sz w:val="22"/>
          <w:szCs w:val="22"/>
        </w:rPr>
        <w:t xml:space="preserve"> </w:t>
      </w:r>
      <w:r w:rsidR="00AD066B">
        <w:rPr>
          <w:rFonts w:ascii="Arial" w:hAnsi="Arial" w:cs="Arial"/>
          <w:sz w:val="22"/>
          <w:szCs w:val="22"/>
        </w:rPr>
        <w:t>PMAD – IDEA</w:t>
      </w:r>
      <w:r>
        <w:rPr>
          <w:rFonts w:ascii="Arial" w:hAnsi="Arial" w:cs="Arial"/>
          <w:sz w:val="22"/>
          <w:szCs w:val="22"/>
        </w:rPr>
        <w:t>, sede</w:t>
      </w:r>
      <w:r w:rsidRPr="00E54600">
        <w:rPr>
          <w:rFonts w:ascii="Arial" w:hAnsi="Arial" w:cs="Arial"/>
          <w:sz w:val="22"/>
          <w:szCs w:val="22"/>
        </w:rPr>
        <w:t xml:space="preserve"> </w:t>
      </w:r>
      <w:r>
        <w:rPr>
          <w:rFonts w:ascii="Arial" w:hAnsi="Arial" w:cs="Arial"/>
          <w:sz w:val="22"/>
          <w:szCs w:val="22"/>
        </w:rPr>
        <w:t xml:space="preserve">Bogotá </w:t>
      </w:r>
    </w:p>
    <w:p w14:paraId="0010FA0D"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Antonio Rogmann, data manager, c</w:t>
      </w:r>
      <w:r w:rsidRPr="00E54600">
        <w:rPr>
          <w:rFonts w:ascii="Arial" w:hAnsi="Arial" w:cs="Arial"/>
          <w:sz w:val="22"/>
          <w:szCs w:val="22"/>
        </w:rPr>
        <w:t>onvenio ZEF- IDEA</w:t>
      </w:r>
    </w:p>
    <w:p w14:paraId="2655829E"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Blanca Robayo, profesional, </w:t>
      </w:r>
      <w:r w:rsidRPr="00E54600">
        <w:rPr>
          <w:rFonts w:ascii="Arial" w:hAnsi="Arial" w:cs="Arial"/>
          <w:sz w:val="22"/>
          <w:szCs w:val="22"/>
        </w:rPr>
        <w:t>UPRA</w:t>
      </w:r>
    </w:p>
    <w:p w14:paraId="39809C3A"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Carlos Arturo </w:t>
      </w:r>
      <w:r w:rsidR="00AD066B">
        <w:rPr>
          <w:rFonts w:ascii="Arial" w:hAnsi="Arial" w:cs="Arial"/>
          <w:sz w:val="22"/>
          <w:szCs w:val="22"/>
        </w:rPr>
        <w:t>Aristizábal</w:t>
      </w:r>
      <w:r>
        <w:rPr>
          <w:rFonts w:ascii="Arial" w:hAnsi="Arial" w:cs="Arial"/>
          <w:sz w:val="22"/>
          <w:szCs w:val="22"/>
        </w:rPr>
        <w:t>, e</w:t>
      </w:r>
      <w:r w:rsidRPr="00E54600">
        <w:rPr>
          <w:rFonts w:ascii="Arial" w:hAnsi="Arial" w:cs="Arial"/>
          <w:sz w:val="22"/>
          <w:szCs w:val="22"/>
        </w:rPr>
        <w:t>studiante doctoral</w:t>
      </w:r>
      <w:r>
        <w:rPr>
          <w:rFonts w:ascii="Arial" w:hAnsi="Arial" w:cs="Arial"/>
          <w:sz w:val="22"/>
          <w:szCs w:val="22"/>
        </w:rPr>
        <w:t xml:space="preserve">, </w:t>
      </w:r>
      <w:r w:rsidR="00AD066B">
        <w:rPr>
          <w:rFonts w:ascii="Arial" w:hAnsi="Arial" w:cs="Arial"/>
          <w:sz w:val="22"/>
          <w:szCs w:val="22"/>
        </w:rPr>
        <w:t xml:space="preserve">UN </w:t>
      </w:r>
      <w:r>
        <w:rPr>
          <w:rFonts w:ascii="Arial" w:hAnsi="Arial" w:cs="Arial"/>
          <w:sz w:val="22"/>
          <w:szCs w:val="22"/>
        </w:rPr>
        <w:t xml:space="preserve"> sede</w:t>
      </w:r>
      <w:r w:rsidRPr="00E54600">
        <w:rPr>
          <w:rFonts w:ascii="Arial" w:hAnsi="Arial" w:cs="Arial"/>
          <w:sz w:val="22"/>
          <w:szCs w:val="22"/>
        </w:rPr>
        <w:t xml:space="preserve"> Palmira</w:t>
      </w:r>
    </w:p>
    <w:p w14:paraId="15F6205C"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sidRPr="00E54600">
        <w:rPr>
          <w:rFonts w:ascii="Arial" w:hAnsi="Arial" w:cs="Arial"/>
          <w:sz w:val="22"/>
          <w:szCs w:val="22"/>
        </w:rPr>
        <w:t>Carlos Nup</w:t>
      </w:r>
      <w:r>
        <w:rPr>
          <w:rFonts w:ascii="Arial" w:hAnsi="Arial" w:cs="Arial"/>
          <w:sz w:val="22"/>
          <w:szCs w:val="22"/>
        </w:rPr>
        <w:t xml:space="preserve">ia, director, grupo </w:t>
      </w:r>
      <w:r w:rsidRPr="00E54600">
        <w:rPr>
          <w:rFonts w:ascii="Arial" w:hAnsi="Arial" w:cs="Arial"/>
          <w:sz w:val="22"/>
          <w:szCs w:val="22"/>
        </w:rPr>
        <w:t>CAPAZ</w:t>
      </w:r>
    </w:p>
    <w:p w14:paraId="1E44213F"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Carolina Tobón Ramírez, b</w:t>
      </w:r>
      <w:r w:rsidRPr="00E54600">
        <w:rPr>
          <w:rFonts w:ascii="Arial" w:hAnsi="Arial" w:cs="Arial"/>
          <w:sz w:val="22"/>
          <w:szCs w:val="22"/>
        </w:rPr>
        <w:t>ecaria</w:t>
      </w:r>
      <w:r>
        <w:rPr>
          <w:rFonts w:ascii="Arial" w:hAnsi="Arial" w:cs="Arial"/>
          <w:sz w:val="22"/>
          <w:szCs w:val="22"/>
        </w:rPr>
        <w:t xml:space="preserve"> </w:t>
      </w:r>
      <w:r w:rsidRPr="00E54600">
        <w:rPr>
          <w:rFonts w:ascii="Arial" w:hAnsi="Arial" w:cs="Arial"/>
          <w:sz w:val="22"/>
          <w:szCs w:val="22"/>
        </w:rPr>
        <w:t>DSSP</w:t>
      </w:r>
      <w:r>
        <w:rPr>
          <w:rFonts w:ascii="Arial" w:hAnsi="Arial" w:cs="Arial"/>
          <w:sz w:val="22"/>
          <w:szCs w:val="22"/>
        </w:rPr>
        <w:t>,</w:t>
      </w:r>
      <w:r w:rsidRPr="00E54600">
        <w:rPr>
          <w:rFonts w:ascii="Arial" w:hAnsi="Arial" w:cs="Arial"/>
          <w:sz w:val="22"/>
          <w:szCs w:val="22"/>
        </w:rPr>
        <w:t xml:space="preserve"> </w:t>
      </w:r>
      <w:r>
        <w:rPr>
          <w:rFonts w:ascii="Arial" w:hAnsi="Arial" w:cs="Arial"/>
          <w:sz w:val="22"/>
          <w:szCs w:val="22"/>
        </w:rPr>
        <w:t xml:space="preserve">convenio </w:t>
      </w:r>
      <w:r w:rsidRPr="00E54600">
        <w:rPr>
          <w:rFonts w:ascii="Arial" w:hAnsi="Arial" w:cs="Arial"/>
          <w:sz w:val="22"/>
          <w:szCs w:val="22"/>
        </w:rPr>
        <w:t>ZEF</w:t>
      </w:r>
      <w:r>
        <w:rPr>
          <w:rFonts w:ascii="Arial" w:hAnsi="Arial" w:cs="Arial"/>
          <w:sz w:val="22"/>
          <w:szCs w:val="22"/>
        </w:rPr>
        <w:t>-</w:t>
      </w:r>
      <w:r w:rsidRPr="00E54600">
        <w:rPr>
          <w:rFonts w:ascii="Arial" w:hAnsi="Arial" w:cs="Arial"/>
          <w:sz w:val="22"/>
          <w:szCs w:val="22"/>
        </w:rPr>
        <w:t xml:space="preserve"> IDEA</w:t>
      </w:r>
    </w:p>
    <w:p w14:paraId="36BC2DBA"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Cindy Alexandra Córdoba, investigadora postdoctoral, Centro Interdisciplinario de Estudios sobre Desarrollo (</w:t>
      </w:r>
      <w:r w:rsidRPr="00E54600">
        <w:rPr>
          <w:rFonts w:ascii="Arial" w:hAnsi="Arial" w:cs="Arial"/>
          <w:sz w:val="22"/>
          <w:szCs w:val="22"/>
        </w:rPr>
        <w:t>CIDER</w:t>
      </w:r>
      <w:r>
        <w:rPr>
          <w:rFonts w:ascii="Arial" w:hAnsi="Arial" w:cs="Arial"/>
          <w:sz w:val="22"/>
          <w:szCs w:val="22"/>
        </w:rPr>
        <w:t>)</w:t>
      </w:r>
      <w:r w:rsidRPr="00E54600">
        <w:rPr>
          <w:rFonts w:ascii="Arial" w:hAnsi="Arial" w:cs="Arial"/>
          <w:sz w:val="22"/>
          <w:szCs w:val="22"/>
        </w:rPr>
        <w:t>- Universidad de los Andes</w:t>
      </w:r>
    </w:p>
    <w:p w14:paraId="6C33091E"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Claudia Leifkes, e</w:t>
      </w:r>
      <w:r w:rsidRPr="00E54600">
        <w:rPr>
          <w:rFonts w:ascii="Arial" w:hAnsi="Arial" w:cs="Arial"/>
          <w:sz w:val="22"/>
          <w:szCs w:val="22"/>
        </w:rPr>
        <w:t>gresada</w:t>
      </w:r>
      <w:r>
        <w:rPr>
          <w:rFonts w:ascii="Arial" w:hAnsi="Arial" w:cs="Arial"/>
          <w:sz w:val="22"/>
          <w:szCs w:val="22"/>
        </w:rPr>
        <w:t xml:space="preserve">, </w:t>
      </w:r>
      <w:r w:rsidRPr="00E54600">
        <w:rPr>
          <w:rFonts w:ascii="Arial" w:hAnsi="Arial" w:cs="Arial"/>
          <w:sz w:val="22"/>
          <w:szCs w:val="22"/>
        </w:rPr>
        <w:t>Universidad de Bonn</w:t>
      </w:r>
    </w:p>
    <w:p w14:paraId="7CF1A7D9"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Dayra Blandón, becaria doctoral ZEF, </w:t>
      </w:r>
      <w:r w:rsidRPr="00E54600">
        <w:rPr>
          <w:rFonts w:ascii="Arial" w:hAnsi="Arial" w:cs="Arial"/>
          <w:sz w:val="22"/>
          <w:szCs w:val="22"/>
        </w:rPr>
        <w:t>Universidad Nacional Autónoma de Nicaragua</w:t>
      </w:r>
    </w:p>
    <w:p w14:paraId="5DC13C05"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sidRPr="00E54600">
        <w:rPr>
          <w:rFonts w:ascii="Arial" w:hAnsi="Arial" w:cs="Arial"/>
          <w:sz w:val="22"/>
          <w:szCs w:val="22"/>
        </w:rPr>
        <w:t>Dennis Aviles</w:t>
      </w:r>
      <w:r w:rsidR="001B267F">
        <w:rPr>
          <w:rFonts w:ascii="Arial" w:hAnsi="Arial" w:cs="Arial"/>
          <w:sz w:val="22"/>
          <w:szCs w:val="22"/>
        </w:rPr>
        <w:t xml:space="preserve"> Irahola</w:t>
      </w:r>
      <w:r>
        <w:rPr>
          <w:rFonts w:ascii="Arial" w:hAnsi="Arial" w:cs="Arial"/>
          <w:sz w:val="22"/>
          <w:szCs w:val="22"/>
        </w:rPr>
        <w:t>, i</w:t>
      </w:r>
      <w:r w:rsidRPr="00E54600">
        <w:rPr>
          <w:rFonts w:ascii="Arial" w:hAnsi="Arial" w:cs="Arial"/>
          <w:sz w:val="22"/>
          <w:szCs w:val="22"/>
        </w:rPr>
        <w:t>nvestigadora</w:t>
      </w:r>
      <w:r>
        <w:rPr>
          <w:rFonts w:ascii="Arial" w:hAnsi="Arial" w:cs="Arial"/>
          <w:sz w:val="22"/>
          <w:szCs w:val="22"/>
        </w:rPr>
        <w:t>, c</w:t>
      </w:r>
      <w:r w:rsidRPr="00E54600">
        <w:rPr>
          <w:rFonts w:ascii="Arial" w:hAnsi="Arial" w:cs="Arial"/>
          <w:sz w:val="22"/>
          <w:szCs w:val="22"/>
        </w:rPr>
        <w:t>onvenio ZEF- IDEA</w:t>
      </w:r>
    </w:p>
    <w:p w14:paraId="59288653"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Dorothee Schwab, r</w:t>
      </w:r>
      <w:r w:rsidRPr="00E54600">
        <w:rPr>
          <w:rFonts w:ascii="Arial" w:hAnsi="Arial" w:cs="Arial"/>
          <w:sz w:val="22"/>
          <w:szCs w:val="22"/>
        </w:rPr>
        <w:t>epresentante</w:t>
      </w:r>
      <w:r>
        <w:rPr>
          <w:rFonts w:ascii="Arial" w:hAnsi="Arial" w:cs="Arial"/>
          <w:sz w:val="22"/>
          <w:szCs w:val="22"/>
        </w:rPr>
        <w:t xml:space="preserve"> </w:t>
      </w:r>
      <w:r w:rsidRPr="00E54600">
        <w:rPr>
          <w:rFonts w:ascii="Arial" w:hAnsi="Arial" w:cs="Arial"/>
          <w:sz w:val="22"/>
          <w:szCs w:val="22"/>
        </w:rPr>
        <w:t>DAAD</w:t>
      </w:r>
    </w:p>
    <w:p w14:paraId="02B5F752"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Emilia Schmidt, asistente de investigación, </w:t>
      </w:r>
      <w:r w:rsidRPr="00E54600">
        <w:rPr>
          <w:rFonts w:ascii="Arial" w:hAnsi="Arial" w:cs="Arial"/>
          <w:sz w:val="22"/>
          <w:szCs w:val="22"/>
        </w:rPr>
        <w:t>ZEF- Universidad de Bonn</w:t>
      </w:r>
    </w:p>
    <w:p w14:paraId="19DDBE1D"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Eva Dietz, i</w:t>
      </w:r>
      <w:r w:rsidRPr="00E54600">
        <w:rPr>
          <w:rFonts w:ascii="Arial" w:hAnsi="Arial" w:cs="Arial"/>
          <w:sz w:val="22"/>
          <w:szCs w:val="22"/>
        </w:rPr>
        <w:t>nvestigadora</w:t>
      </w:r>
      <w:r>
        <w:rPr>
          <w:rFonts w:ascii="Arial" w:hAnsi="Arial" w:cs="Arial"/>
          <w:sz w:val="22"/>
          <w:szCs w:val="22"/>
        </w:rPr>
        <w:t>, c</w:t>
      </w:r>
      <w:r w:rsidRPr="00E54600">
        <w:rPr>
          <w:rFonts w:ascii="Arial" w:hAnsi="Arial" w:cs="Arial"/>
          <w:sz w:val="22"/>
          <w:szCs w:val="22"/>
        </w:rPr>
        <w:t>onvenio ZEF- IDEA</w:t>
      </w:r>
    </w:p>
    <w:p w14:paraId="6AD3104A" w14:textId="77777777" w:rsidR="001F5DD4"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Fernando Castrillón, coordinador de proyectos, g</w:t>
      </w:r>
      <w:r w:rsidRPr="00E54600">
        <w:rPr>
          <w:rFonts w:ascii="Arial" w:hAnsi="Arial" w:cs="Arial"/>
          <w:sz w:val="22"/>
          <w:szCs w:val="22"/>
        </w:rPr>
        <w:t>rupo Semillas</w:t>
      </w:r>
    </w:p>
    <w:p w14:paraId="3E24C8BD" w14:textId="77777777" w:rsidR="001F5DD4" w:rsidRDefault="001F5DD4" w:rsidP="00FC500A">
      <w:pPr>
        <w:pStyle w:val="Default"/>
        <w:numPr>
          <w:ilvl w:val="0"/>
          <w:numId w:val="5"/>
        </w:numPr>
        <w:tabs>
          <w:tab w:val="left" w:pos="9356"/>
        </w:tabs>
        <w:ind w:right="-376"/>
        <w:jc w:val="both"/>
        <w:rPr>
          <w:rFonts w:ascii="Arial" w:hAnsi="Arial" w:cs="Arial"/>
          <w:sz w:val="22"/>
          <w:szCs w:val="22"/>
        </w:rPr>
      </w:pPr>
      <w:r w:rsidRPr="00F23B79">
        <w:rPr>
          <w:rFonts w:ascii="Arial" w:hAnsi="Arial" w:cs="Arial"/>
          <w:sz w:val="22"/>
          <w:szCs w:val="22"/>
        </w:rPr>
        <w:t xml:space="preserve">Giovanni Reyes Moreno, </w:t>
      </w:r>
      <w:r w:rsidR="00AD066B">
        <w:rPr>
          <w:rFonts w:ascii="Arial" w:hAnsi="Arial" w:cs="Arial"/>
          <w:sz w:val="22"/>
          <w:szCs w:val="22"/>
        </w:rPr>
        <w:t>D</w:t>
      </w:r>
      <w:r w:rsidRPr="00F23B79">
        <w:rPr>
          <w:rFonts w:ascii="Arial" w:hAnsi="Arial" w:cs="Arial"/>
          <w:sz w:val="22"/>
          <w:szCs w:val="22"/>
        </w:rPr>
        <w:t>octor en agroecología, Universidad Nacional de Colombia</w:t>
      </w:r>
      <w:r>
        <w:rPr>
          <w:rFonts w:ascii="Arial" w:hAnsi="Arial" w:cs="Arial"/>
          <w:sz w:val="22"/>
          <w:szCs w:val="22"/>
        </w:rPr>
        <w:t>.</w:t>
      </w:r>
    </w:p>
    <w:p w14:paraId="2435DD31" w14:textId="77777777" w:rsidR="001F5DD4" w:rsidRPr="00F23B79" w:rsidRDefault="001F5DD4" w:rsidP="00FC500A">
      <w:pPr>
        <w:pStyle w:val="Default"/>
        <w:numPr>
          <w:ilvl w:val="0"/>
          <w:numId w:val="5"/>
        </w:numPr>
        <w:tabs>
          <w:tab w:val="left" w:pos="9356"/>
        </w:tabs>
        <w:ind w:right="-376"/>
        <w:jc w:val="both"/>
        <w:rPr>
          <w:rFonts w:ascii="Arial" w:hAnsi="Arial" w:cs="Arial"/>
          <w:sz w:val="22"/>
          <w:szCs w:val="22"/>
        </w:rPr>
      </w:pPr>
      <w:r w:rsidRPr="00F23B79">
        <w:rPr>
          <w:rFonts w:ascii="Arial" w:hAnsi="Arial" w:cs="Arial"/>
          <w:sz w:val="22"/>
          <w:szCs w:val="22"/>
        </w:rPr>
        <w:t>Ingrid Quintero, becaria DSSP, convenio ZEF- IDEA</w:t>
      </w:r>
    </w:p>
    <w:p w14:paraId="4173752C"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Julián Vivas, becario </w:t>
      </w:r>
      <w:r w:rsidRPr="00E54600">
        <w:rPr>
          <w:rFonts w:ascii="Arial" w:hAnsi="Arial" w:cs="Arial"/>
          <w:sz w:val="22"/>
          <w:szCs w:val="22"/>
        </w:rPr>
        <w:t>DSSP</w:t>
      </w:r>
      <w:r>
        <w:rPr>
          <w:rFonts w:ascii="Arial" w:hAnsi="Arial" w:cs="Arial"/>
          <w:sz w:val="22"/>
          <w:szCs w:val="22"/>
        </w:rPr>
        <w:t>,</w:t>
      </w:r>
      <w:r w:rsidRPr="00E54600">
        <w:rPr>
          <w:rFonts w:ascii="Arial" w:hAnsi="Arial" w:cs="Arial"/>
          <w:sz w:val="22"/>
          <w:szCs w:val="22"/>
        </w:rPr>
        <w:t xml:space="preserve"> </w:t>
      </w:r>
      <w:r>
        <w:rPr>
          <w:rFonts w:ascii="Arial" w:hAnsi="Arial" w:cs="Arial"/>
          <w:sz w:val="22"/>
          <w:szCs w:val="22"/>
        </w:rPr>
        <w:t xml:space="preserve">convenio </w:t>
      </w:r>
      <w:r w:rsidRPr="00E54600">
        <w:rPr>
          <w:rFonts w:ascii="Arial" w:hAnsi="Arial" w:cs="Arial"/>
          <w:sz w:val="22"/>
          <w:szCs w:val="22"/>
        </w:rPr>
        <w:t>ZEF</w:t>
      </w:r>
      <w:r>
        <w:rPr>
          <w:rFonts w:ascii="Arial" w:hAnsi="Arial" w:cs="Arial"/>
          <w:sz w:val="22"/>
          <w:szCs w:val="22"/>
        </w:rPr>
        <w:t>-</w:t>
      </w:r>
      <w:r w:rsidRPr="00E54600">
        <w:rPr>
          <w:rFonts w:ascii="Arial" w:hAnsi="Arial" w:cs="Arial"/>
          <w:sz w:val="22"/>
          <w:szCs w:val="22"/>
        </w:rPr>
        <w:t xml:space="preserve"> IDEA</w:t>
      </w:r>
    </w:p>
    <w:p w14:paraId="0562E0B2" w14:textId="77777777" w:rsidR="001F5DD4"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Juliana Cepeda Valencia, investigadora postdoctoral, convenio </w:t>
      </w:r>
      <w:r w:rsidRPr="00E54600">
        <w:rPr>
          <w:rFonts w:ascii="Arial" w:hAnsi="Arial" w:cs="Arial"/>
          <w:sz w:val="22"/>
          <w:szCs w:val="22"/>
        </w:rPr>
        <w:t>ZEF</w:t>
      </w:r>
      <w:r>
        <w:rPr>
          <w:rFonts w:ascii="Arial" w:hAnsi="Arial" w:cs="Arial"/>
          <w:sz w:val="22"/>
          <w:szCs w:val="22"/>
        </w:rPr>
        <w:t>-</w:t>
      </w:r>
      <w:r w:rsidRPr="00E54600">
        <w:rPr>
          <w:rFonts w:ascii="Arial" w:hAnsi="Arial" w:cs="Arial"/>
          <w:sz w:val="22"/>
          <w:szCs w:val="22"/>
        </w:rPr>
        <w:t xml:space="preserve"> IDEA</w:t>
      </w:r>
    </w:p>
    <w:p w14:paraId="3D52B99F" w14:textId="77777777" w:rsidR="001F5DD4" w:rsidRDefault="001F5DD4" w:rsidP="00FC500A">
      <w:pPr>
        <w:pStyle w:val="Default"/>
        <w:numPr>
          <w:ilvl w:val="0"/>
          <w:numId w:val="5"/>
        </w:numPr>
        <w:tabs>
          <w:tab w:val="left" w:pos="9356"/>
        </w:tabs>
        <w:ind w:right="-376"/>
        <w:jc w:val="both"/>
        <w:rPr>
          <w:rFonts w:ascii="Arial" w:hAnsi="Arial" w:cs="Arial"/>
          <w:sz w:val="22"/>
          <w:szCs w:val="22"/>
        </w:rPr>
      </w:pPr>
      <w:r w:rsidRPr="00E54600">
        <w:rPr>
          <w:rFonts w:ascii="Arial" w:hAnsi="Arial" w:cs="Arial"/>
          <w:sz w:val="22"/>
          <w:szCs w:val="22"/>
        </w:rPr>
        <w:t>Juliana Sabogal</w:t>
      </w:r>
      <w:r>
        <w:rPr>
          <w:rFonts w:ascii="Arial" w:hAnsi="Arial" w:cs="Arial"/>
          <w:sz w:val="22"/>
          <w:szCs w:val="22"/>
        </w:rPr>
        <w:t xml:space="preserve">, becaria </w:t>
      </w:r>
      <w:r w:rsidRPr="00E54600">
        <w:rPr>
          <w:rFonts w:ascii="Arial" w:hAnsi="Arial" w:cs="Arial"/>
          <w:sz w:val="22"/>
          <w:szCs w:val="22"/>
        </w:rPr>
        <w:t>DSSP</w:t>
      </w:r>
      <w:r>
        <w:rPr>
          <w:rFonts w:ascii="Arial" w:hAnsi="Arial" w:cs="Arial"/>
          <w:sz w:val="22"/>
          <w:szCs w:val="22"/>
        </w:rPr>
        <w:t>,</w:t>
      </w:r>
      <w:r w:rsidRPr="00E54600">
        <w:rPr>
          <w:rFonts w:ascii="Arial" w:hAnsi="Arial" w:cs="Arial"/>
          <w:sz w:val="22"/>
          <w:szCs w:val="22"/>
        </w:rPr>
        <w:t xml:space="preserve"> </w:t>
      </w:r>
      <w:r>
        <w:rPr>
          <w:rFonts w:ascii="Arial" w:hAnsi="Arial" w:cs="Arial"/>
          <w:sz w:val="22"/>
          <w:szCs w:val="22"/>
        </w:rPr>
        <w:t xml:space="preserve">convenio </w:t>
      </w:r>
      <w:r w:rsidRPr="00E54600">
        <w:rPr>
          <w:rFonts w:ascii="Arial" w:hAnsi="Arial" w:cs="Arial"/>
          <w:sz w:val="22"/>
          <w:szCs w:val="22"/>
        </w:rPr>
        <w:t>ZEF</w:t>
      </w:r>
      <w:r>
        <w:rPr>
          <w:rFonts w:ascii="Arial" w:hAnsi="Arial" w:cs="Arial"/>
          <w:sz w:val="22"/>
          <w:szCs w:val="22"/>
        </w:rPr>
        <w:t>-</w:t>
      </w:r>
      <w:r w:rsidRPr="00E54600">
        <w:rPr>
          <w:rFonts w:ascii="Arial" w:hAnsi="Arial" w:cs="Arial"/>
          <w:sz w:val="22"/>
          <w:szCs w:val="22"/>
        </w:rPr>
        <w:t xml:space="preserve"> IDEA </w:t>
      </w:r>
    </w:p>
    <w:p w14:paraId="29A7E201"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Lars Gerold, representante </w:t>
      </w:r>
      <w:r w:rsidRPr="00E54600">
        <w:rPr>
          <w:rFonts w:ascii="Arial" w:hAnsi="Arial" w:cs="Arial"/>
          <w:sz w:val="22"/>
          <w:szCs w:val="22"/>
        </w:rPr>
        <w:t>DAAD</w:t>
      </w:r>
    </w:p>
    <w:p w14:paraId="289600A7"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Laura Mateus Moreno, a</w:t>
      </w:r>
      <w:r w:rsidRPr="00E54600">
        <w:rPr>
          <w:rFonts w:ascii="Arial" w:hAnsi="Arial" w:cs="Arial"/>
          <w:sz w:val="22"/>
          <w:szCs w:val="22"/>
        </w:rPr>
        <w:t>sesora en incidencia política</w:t>
      </w:r>
      <w:r>
        <w:rPr>
          <w:rFonts w:ascii="Arial" w:hAnsi="Arial" w:cs="Arial"/>
          <w:sz w:val="22"/>
          <w:szCs w:val="22"/>
        </w:rPr>
        <w:t xml:space="preserve">, </w:t>
      </w:r>
      <w:r w:rsidRPr="00E54600">
        <w:rPr>
          <w:rFonts w:ascii="Arial" w:hAnsi="Arial" w:cs="Arial"/>
          <w:sz w:val="22"/>
          <w:szCs w:val="22"/>
        </w:rPr>
        <w:t>ONG Grupo Semillas</w:t>
      </w:r>
    </w:p>
    <w:p w14:paraId="1DA3DAAA"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sidRPr="00E54600">
        <w:rPr>
          <w:rFonts w:ascii="Arial" w:hAnsi="Arial" w:cs="Arial"/>
          <w:sz w:val="22"/>
          <w:szCs w:val="22"/>
        </w:rPr>
        <w:t>María del Pilar Grobli Ramírez</w:t>
      </w:r>
      <w:r>
        <w:rPr>
          <w:rFonts w:ascii="Arial" w:hAnsi="Arial" w:cs="Arial"/>
          <w:sz w:val="22"/>
          <w:szCs w:val="22"/>
        </w:rPr>
        <w:t xml:space="preserve">, docente invitada, </w:t>
      </w:r>
      <w:r w:rsidRPr="00E54600">
        <w:rPr>
          <w:rFonts w:ascii="Arial" w:hAnsi="Arial" w:cs="Arial"/>
          <w:sz w:val="22"/>
          <w:szCs w:val="22"/>
        </w:rPr>
        <w:t>IDEA</w:t>
      </w:r>
      <w:r>
        <w:rPr>
          <w:rFonts w:ascii="Arial" w:hAnsi="Arial" w:cs="Arial"/>
          <w:sz w:val="22"/>
          <w:szCs w:val="22"/>
        </w:rPr>
        <w:t xml:space="preserve">- </w:t>
      </w:r>
      <w:r w:rsidRPr="00E54600">
        <w:rPr>
          <w:rFonts w:ascii="Arial" w:hAnsi="Arial" w:cs="Arial"/>
          <w:sz w:val="22"/>
          <w:szCs w:val="22"/>
        </w:rPr>
        <w:t>Universidad Nacional de Colombia</w:t>
      </w:r>
      <w:r>
        <w:rPr>
          <w:rFonts w:ascii="Arial" w:hAnsi="Arial" w:cs="Arial"/>
          <w:sz w:val="22"/>
          <w:szCs w:val="22"/>
        </w:rPr>
        <w:t>, sede</w:t>
      </w:r>
      <w:r w:rsidRPr="00E54600">
        <w:rPr>
          <w:rFonts w:ascii="Arial" w:hAnsi="Arial" w:cs="Arial"/>
          <w:sz w:val="22"/>
          <w:szCs w:val="22"/>
        </w:rPr>
        <w:t xml:space="preserve"> </w:t>
      </w:r>
      <w:r>
        <w:rPr>
          <w:rFonts w:ascii="Arial" w:hAnsi="Arial" w:cs="Arial"/>
          <w:sz w:val="22"/>
          <w:szCs w:val="22"/>
        </w:rPr>
        <w:t>Bogotá</w:t>
      </w:r>
    </w:p>
    <w:p w14:paraId="320876FD"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María del </w:t>
      </w:r>
      <w:r w:rsidRPr="00E54600">
        <w:rPr>
          <w:rFonts w:ascii="Arial" w:hAnsi="Arial" w:cs="Arial"/>
          <w:sz w:val="22"/>
          <w:szCs w:val="22"/>
        </w:rPr>
        <w:t>Rosario Rojas</w:t>
      </w:r>
      <w:r>
        <w:rPr>
          <w:rFonts w:ascii="Arial" w:hAnsi="Arial" w:cs="Arial"/>
          <w:sz w:val="22"/>
          <w:szCs w:val="22"/>
        </w:rPr>
        <w:t>, p</w:t>
      </w:r>
      <w:r w:rsidRPr="00E54600">
        <w:rPr>
          <w:rFonts w:ascii="Arial" w:hAnsi="Arial" w:cs="Arial"/>
          <w:sz w:val="22"/>
          <w:szCs w:val="22"/>
        </w:rPr>
        <w:t>rofesora</w:t>
      </w:r>
      <w:r>
        <w:rPr>
          <w:rFonts w:ascii="Arial" w:hAnsi="Arial" w:cs="Arial"/>
          <w:sz w:val="22"/>
          <w:szCs w:val="22"/>
        </w:rPr>
        <w:t xml:space="preserve"> asociada, </w:t>
      </w:r>
      <w:r w:rsidRPr="00E54600">
        <w:rPr>
          <w:rFonts w:ascii="Arial" w:hAnsi="Arial" w:cs="Arial"/>
          <w:sz w:val="22"/>
          <w:szCs w:val="22"/>
        </w:rPr>
        <w:t>IDEA</w:t>
      </w:r>
      <w:r>
        <w:rPr>
          <w:rFonts w:ascii="Arial" w:hAnsi="Arial" w:cs="Arial"/>
          <w:sz w:val="22"/>
          <w:szCs w:val="22"/>
        </w:rPr>
        <w:t xml:space="preserve">- </w:t>
      </w:r>
      <w:r w:rsidR="00AD066B">
        <w:rPr>
          <w:rFonts w:ascii="Arial" w:hAnsi="Arial" w:cs="Arial"/>
          <w:sz w:val="22"/>
          <w:szCs w:val="22"/>
        </w:rPr>
        <w:t>UN</w:t>
      </w:r>
      <w:r>
        <w:rPr>
          <w:rFonts w:ascii="Arial" w:hAnsi="Arial" w:cs="Arial"/>
          <w:sz w:val="22"/>
          <w:szCs w:val="22"/>
        </w:rPr>
        <w:t>, sede</w:t>
      </w:r>
      <w:r w:rsidRPr="00E54600">
        <w:rPr>
          <w:rFonts w:ascii="Arial" w:hAnsi="Arial" w:cs="Arial"/>
          <w:sz w:val="22"/>
          <w:szCs w:val="22"/>
        </w:rPr>
        <w:t xml:space="preserve"> </w:t>
      </w:r>
      <w:r>
        <w:rPr>
          <w:rFonts w:ascii="Arial" w:hAnsi="Arial" w:cs="Arial"/>
          <w:sz w:val="22"/>
          <w:szCs w:val="22"/>
        </w:rPr>
        <w:t>Bogotá</w:t>
      </w:r>
    </w:p>
    <w:p w14:paraId="09C9897A"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sidRPr="00E54600">
        <w:rPr>
          <w:rFonts w:ascii="Arial" w:hAnsi="Arial" w:cs="Arial"/>
          <w:sz w:val="22"/>
          <w:szCs w:val="22"/>
        </w:rPr>
        <w:t>Marian</w:t>
      </w:r>
      <w:r>
        <w:rPr>
          <w:rFonts w:ascii="Arial" w:hAnsi="Arial" w:cs="Arial"/>
          <w:sz w:val="22"/>
          <w:szCs w:val="22"/>
        </w:rPr>
        <w:t>a Pinzón, área de c</w:t>
      </w:r>
      <w:r w:rsidRPr="00E54600">
        <w:rPr>
          <w:rFonts w:ascii="Arial" w:hAnsi="Arial" w:cs="Arial"/>
          <w:sz w:val="22"/>
          <w:szCs w:val="22"/>
        </w:rPr>
        <w:t>omunicaciones</w:t>
      </w:r>
      <w:r>
        <w:rPr>
          <w:rFonts w:ascii="Arial" w:hAnsi="Arial" w:cs="Arial"/>
          <w:sz w:val="22"/>
          <w:szCs w:val="22"/>
        </w:rPr>
        <w:t xml:space="preserve">, </w:t>
      </w:r>
      <w:r w:rsidRPr="00E54600">
        <w:rPr>
          <w:rFonts w:ascii="Arial" w:hAnsi="Arial" w:cs="Arial"/>
          <w:sz w:val="22"/>
          <w:szCs w:val="22"/>
        </w:rPr>
        <w:t>IDEA</w:t>
      </w:r>
      <w:r>
        <w:rPr>
          <w:rFonts w:ascii="Arial" w:hAnsi="Arial" w:cs="Arial"/>
          <w:sz w:val="22"/>
          <w:szCs w:val="22"/>
        </w:rPr>
        <w:t xml:space="preserve">- </w:t>
      </w:r>
      <w:r w:rsidR="00AD066B">
        <w:rPr>
          <w:rFonts w:ascii="Arial" w:hAnsi="Arial" w:cs="Arial"/>
          <w:sz w:val="22"/>
          <w:szCs w:val="22"/>
        </w:rPr>
        <w:t>UN</w:t>
      </w:r>
      <w:r>
        <w:rPr>
          <w:rFonts w:ascii="Arial" w:hAnsi="Arial" w:cs="Arial"/>
          <w:sz w:val="22"/>
          <w:szCs w:val="22"/>
        </w:rPr>
        <w:t xml:space="preserve"> sede</w:t>
      </w:r>
      <w:r w:rsidRPr="00E54600">
        <w:rPr>
          <w:rFonts w:ascii="Arial" w:hAnsi="Arial" w:cs="Arial"/>
          <w:sz w:val="22"/>
          <w:szCs w:val="22"/>
        </w:rPr>
        <w:t xml:space="preserve"> </w:t>
      </w:r>
      <w:r>
        <w:rPr>
          <w:rFonts w:ascii="Arial" w:hAnsi="Arial" w:cs="Arial"/>
          <w:sz w:val="22"/>
          <w:szCs w:val="22"/>
        </w:rPr>
        <w:t>Bogotá</w:t>
      </w:r>
    </w:p>
    <w:p w14:paraId="13ABBE54"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Markus Rudolf, Centro Internacional de Conversión de Bonn (</w:t>
      </w:r>
      <w:r w:rsidRPr="00E54600">
        <w:rPr>
          <w:rFonts w:ascii="Arial" w:hAnsi="Arial" w:cs="Arial"/>
          <w:sz w:val="22"/>
          <w:szCs w:val="22"/>
        </w:rPr>
        <w:t>BICC</w:t>
      </w:r>
      <w:r>
        <w:rPr>
          <w:rFonts w:ascii="Arial" w:hAnsi="Arial" w:cs="Arial"/>
          <w:sz w:val="22"/>
          <w:szCs w:val="22"/>
        </w:rPr>
        <w:t>)</w:t>
      </w:r>
    </w:p>
    <w:p w14:paraId="3EB1480D"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sidRPr="00E54600">
        <w:rPr>
          <w:rFonts w:ascii="Arial" w:hAnsi="Arial" w:cs="Arial"/>
          <w:sz w:val="22"/>
          <w:szCs w:val="22"/>
        </w:rPr>
        <w:t>Mauricio Alberto Ángel Macías</w:t>
      </w:r>
      <w:r>
        <w:rPr>
          <w:rFonts w:ascii="Arial" w:hAnsi="Arial" w:cs="Arial"/>
          <w:sz w:val="22"/>
          <w:szCs w:val="22"/>
        </w:rPr>
        <w:t xml:space="preserve">, becario </w:t>
      </w:r>
      <w:r w:rsidRPr="00E54600">
        <w:rPr>
          <w:rFonts w:ascii="Arial" w:hAnsi="Arial" w:cs="Arial"/>
          <w:sz w:val="22"/>
          <w:szCs w:val="22"/>
        </w:rPr>
        <w:t>DSSP</w:t>
      </w:r>
      <w:r>
        <w:rPr>
          <w:rFonts w:ascii="Arial" w:hAnsi="Arial" w:cs="Arial"/>
          <w:sz w:val="22"/>
          <w:szCs w:val="22"/>
        </w:rPr>
        <w:t>,</w:t>
      </w:r>
      <w:r w:rsidRPr="00E54600">
        <w:rPr>
          <w:rFonts w:ascii="Arial" w:hAnsi="Arial" w:cs="Arial"/>
          <w:sz w:val="22"/>
          <w:szCs w:val="22"/>
        </w:rPr>
        <w:t xml:space="preserve"> </w:t>
      </w:r>
      <w:r>
        <w:rPr>
          <w:rFonts w:ascii="Arial" w:hAnsi="Arial" w:cs="Arial"/>
          <w:sz w:val="22"/>
          <w:szCs w:val="22"/>
        </w:rPr>
        <w:t xml:space="preserve">convenio </w:t>
      </w:r>
      <w:r w:rsidRPr="00E54600">
        <w:rPr>
          <w:rFonts w:ascii="Arial" w:hAnsi="Arial" w:cs="Arial"/>
          <w:sz w:val="22"/>
          <w:szCs w:val="22"/>
        </w:rPr>
        <w:t>ZEF</w:t>
      </w:r>
      <w:r>
        <w:rPr>
          <w:rFonts w:ascii="Arial" w:hAnsi="Arial" w:cs="Arial"/>
          <w:sz w:val="22"/>
          <w:szCs w:val="22"/>
        </w:rPr>
        <w:t>-</w:t>
      </w:r>
      <w:r w:rsidRPr="00E54600">
        <w:rPr>
          <w:rFonts w:ascii="Arial" w:hAnsi="Arial" w:cs="Arial"/>
          <w:sz w:val="22"/>
          <w:szCs w:val="22"/>
        </w:rPr>
        <w:t xml:space="preserve"> IDEA</w:t>
      </w:r>
    </w:p>
    <w:p w14:paraId="3225E2A8" w14:textId="77777777" w:rsidR="001F5DD4" w:rsidRDefault="001F5DD4" w:rsidP="00FC500A">
      <w:pPr>
        <w:pStyle w:val="Default"/>
        <w:numPr>
          <w:ilvl w:val="0"/>
          <w:numId w:val="5"/>
        </w:numPr>
        <w:tabs>
          <w:tab w:val="left" w:pos="9356"/>
        </w:tabs>
        <w:ind w:right="-376"/>
        <w:jc w:val="both"/>
        <w:rPr>
          <w:rFonts w:ascii="Arial" w:hAnsi="Arial" w:cs="Arial"/>
          <w:sz w:val="22"/>
          <w:szCs w:val="22"/>
        </w:rPr>
      </w:pPr>
      <w:r w:rsidRPr="00E54600">
        <w:rPr>
          <w:rFonts w:ascii="Arial" w:hAnsi="Arial" w:cs="Arial"/>
          <w:sz w:val="22"/>
          <w:szCs w:val="22"/>
        </w:rPr>
        <w:t>Milson Betancourt Santiago</w:t>
      </w:r>
      <w:r>
        <w:rPr>
          <w:rFonts w:ascii="Arial" w:hAnsi="Arial" w:cs="Arial"/>
          <w:sz w:val="22"/>
          <w:szCs w:val="22"/>
        </w:rPr>
        <w:t xml:space="preserve">, investigador postdoctoral, convenio </w:t>
      </w:r>
      <w:r w:rsidRPr="00E54600">
        <w:rPr>
          <w:rFonts w:ascii="Arial" w:hAnsi="Arial" w:cs="Arial"/>
          <w:sz w:val="22"/>
          <w:szCs w:val="22"/>
        </w:rPr>
        <w:t>ZEF</w:t>
      </w:r>
      <w:r>
        <w:rPr>
          <w:rFonts w:ascii="Arial" w:hAnsi="Arial" w:cs="Arial"/>
          <w:sz w:val="22"/>
          <w:szCs w:val="22"/>
        </w:rPr>
        <w:t>-</w:t>
      </w:r>
      <w:r w:rsidRPr="00E54600">
        <w:rPr>
          <w:rFonts w:ascii="Arial" w:hAnsi="Arial" w:cs="Arial"/>
          <w:sz w:val="22"/>
          <w:szCs w:val="22"/>
        </w:rPr>
        <w:t xml:space="preserve"> IDEA</w:t>
      </w:r>
    </w:p>
    <w:p w14:paraId="727508E4"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 xml:space="preserve">Nathaly Jimenez, investigadora, </w:t>
      </w:r>
      <w:r w:rsidRPr="00E54600">
        <w:rPr>
          <w:rFonts w:ascii="Arial" w:hAnsi="Arial" w:cs="Arial"/>
          <w:sz w:val="22"/>
          <w:szCs w:val="22"/>
        </w:rPr>
        <w:t>Universidad del Rosario</w:t>
      </w:r>
    </w:p>
    <w:p w14:paraId="0EE30612" w14:textId="77777777" w:rsidR="001F5DD4" w:rsidRPr="00E54600"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Rommel Zambrana, b</w:t>
      </w:r>
      <w:r w:rsidRPr="00E54600">
        <w:rPr>
          <w:rFonts w:ascii="Arial" w:hAnsi="Arial" w:cs="Arial"/>
          <w:sz w:val="22"/>
          <w:szCs w:val="22"/>
        </w:rPr>
        <w:t>ecario</w:t>
      </w:r>
      <w:r>
        <w:rPr>
          <w:rFonts w:ascii="Arial" w:hAnsi="Arial" w:cs="Arial"/>
          <w:sz w:val="22"/>
          <w:szCs w:val="22"/>
        </w:rPr>
        <w:t xml:space="preserve"> doctoral ZEF, </w:t>
      </w:r>
      <w:r w:rsidRPr="00E54600">
        <w:rPr>
          <w:rFonts w:ascii="Arial" w:hAnsi="Arial" w:cs="Arial"/>
          <w:sz w:val="22"/>
          <w:szCs w:val="22"/>
        </w:rPr>
        <w:t>Universidad Nacional Autónoma de Nicaragua</w:t>
      </w:r>
    </w:p>
    <w:p w14:paraId="366CA21A" w14:textId="77777777" w:rsidR="001F5DD4" w:rsidRPr="004B043E" w:rsidRDefault="001F5DD4" w:rsidP="00FC500A">
      <w:pPr>
        <w:pStyle w:val="Default"/>
        <w:numPr>
          <w:ilvl w:val="0"/>
          <w:numId w:val="5"/>
        </w:numPr>
        <w:tabs>
          <w:tab w:val="left" w:pos="9356"/>
        </w:tabs>
        <w:ind w:right="-376"/>
        <w:jc w:val="both"/>
        <w:rPr>
          <w:rFonts w:ascii="Arial" w:hAnsi="Arial" w:cs="Arial"/>
          <w:sz w:val="22"/>
          <w:szCs w:val="22"/>
        </w:rPr>
      </w:pPr>
      <w:r>
        <w:rPr>
          <w:rFonts w:ascii="Arial" w:hAnsi="Arial" w:cs="Arial"/>
          <w:sz w:val="22"/>
          <w:szCs w:val="22"/>
        </w:rPr>
        <w:t>Yesim Pacal, área de c</w:t>
      </w:r>
      <w:r w:rsidRPr="00E54600">
        <w:rPr>
          <w:rFonts w:ascii="Arial" w:hAnsi="Arial" w:cs="Arial"/>
          <w:sz w:val="22"/>
          <w:szCs w:val="22"/>
        </w:rPr>
        <w:t>omunicaciones</w:t>
      </w:r>
      <w:r>
        <w:rPr>
          <w:rFonts w:ascii="Arial" w:hAnsi="Arial" w:cs="Arial"/>
          <w:sz w:val="22"/>
          <w:szCs w:val="22"/>
        </w:rPr>
        <w:t xml:space="preserve">, </w:t>
      </w:r>
      <w:r w:rsidRPr="00E54600">
        <w:rPr>
          <w:rFonts w:ascii="Arial" w:hAnsi="Arial" w:cs="Arial"/>
          <w:sz w:val="22"/>
          <w:szCs w:val="22"/>
        </w:rPr>
        <w:t>Universidad de Bonn</w:t>
      </w:r>
    </w:p>
    <w:p w14:paraId="009396D1" w14:textId="77777777" w:rsidR="00594169" w:rsidRPr="00A67AA7" w:rsidRDefault="00594169" w:rsidP="00FC500A">
      <w:pPr>
        <w:spacing w:after="0"/>
      </w:pPr>
    </w:p>
    <w:p w14:paraId="390D7B76" w14:textId="297D4C89" w:rsidR="00994E58" w:rsidRPr="004364AE" w:rsidRDefault="00994E58" w:rsidP="004364AE">
      <w:pPr>
        <w:pStyle w:val="berschrift2"/>
        <w:rPr>
          <w:color w:val="4F6228" w:themeColor="accent3" w:themeShade="80"/>
        </w:rPr>
      </w:pPr>
      <w:bookmarkStart w:id="18" w:name="_Toc30701960"/>
      <w:r w:rsidRPr="004364AE">
        <w:rPr>
          <w:color w:val="4F6228" w:themeColor="accent3" w:themeShade="80"/>
        </w:rPr>
        <w:t xml:space="preserve">Anexo 2: Compiladores del evento de </w:t>
      </w:r>
      <w:r w:rsidR="004364AE">
        <w:rPr>
          <w:color w:val="4F6228" w:themeColor="accent3" w:themeShade="80"/>
        </w:rPr>
        <w:t>d</w:t>
      </w:r>
      <w:r w:rsidRPr="004364AE">
        <w:rPr>
          <w:color w:val="4F6228" w:themeColor="accent3" w:themeShade="80"/>
        </w:rPr>
        <w:t>ebate sobre las preguntas de la agenda</w:t>
      </w:r>
      <w:bookmarkEnd w:id="18"/>
    </w:p>
    <w:p w14:paraId="554625CC" w14:textId="77777777" w:rsidR="00994E58" w:rsidRPr="00A67AA7" w:rsidRDefault="00994E58" w:rsidP="00994E58">
      <w:pPr>
        <w:pStyle w:val="Default"/>
        <w:rPr>
          <w:rFonts w:ascii="Arial" w:hAnsi="Arial" w:cs="Arial"/>
          <w:b/>
          <w:sz w:val="22"/>
          <w:szCs w:val="22"/>
        </w:rPr>
      </w:pPr>
    </w:p>
    <w:p w14:paraId="7F24F6CC" w14:textId="77777777" w:rsidR="00994E58" w:rsidRPr="00563D1D" w:rsidRDefault="00994E58" w:rsidP="00563D1D">
      <w:pPr>
        <w:rPr>
          <w:rFonts w:ascii="Arial" w:hAnsi="Arial" w:cs="Arial"/>
        </w:rPr>
      </w:pPr>
      <w:bookmarkStart w:id="19" w:name="_Toc22294196"/>
      <w:bookmarkStart w:id="20" w:name="_Toc22300208"/>
      <w:r w:rsidRPr="00563D1D">
        <w:rPr>
          <w:rFonts w:ascii="Arial" w:hAnsi="Arial" w:cs="Arial"/>
        </w:rPr>
        <w:t>Dra. Eva Youkhana, coordinadora convenio ZEF-IDEA, Bonn</w:t>
      </w:r>
      <w:bookmarkEnd w:id="19"/>
      <w:bookmarkEnd w:id="20"/>
    </w:p>
    <w:p w14:paraId="481CDB55" w14:textId="77777777" w:rsidR="00994E58" w:rsidRPr="00563D1D" w:rsidRDefault="00994E58" w:rsidP="00563D1D">
      <w:pPr>
        <w:rPr>
          <w:rFonts w:ascii="Arial" w:hAnsi="Arial" w:cs="Arial"/>
        </w:rPr>
      </w:pPr>
      <w:bookmarkStart w:id="21" w:name="_Toc22294197"/>
      <w:bookmarkStart w:id="22" w:name="_Toc22300209"/>
      <w:r w:rsidRPr="00563D1D">
        <w:rPr>
          <w:rFonts w:ascii="Arial" w:hAnsi="Arial" w:cs="Arial"/>
        </w:rPr>
        <w:t>Dr. Tomás León Sicard, coordinador convenio ZEF-IDEA, Bogotá</w:t>
      </w:r>
      <w:bookmarkEnd w:id="21"/>
      <w:bookmarkEnd w:id="22"/>
    </w:p>
    <w:p w14:paraId="16172306" w14:textId="77777777" w:rsidR="00994E58" w:rsidRPr="00563D1D" w:rsidRDefault="00994E58" w:rsidP="00563D1D">
      <w:pPr>
        <w:rPr>
          <w:rFonts w:ascii="Arial" w:hAnsi="Arial" w:cs="Arial"/>
        </w:rPr>
      </w:pPr>
      <w:bookmarkStart w:id="23" w:name="_Toc22294198"/>
      <w:bookmarkStart w:id="24" w:name="_Toc22300210"/>
      <w:r w:rsidRPr="00563D1D">
        <w:rPr>
          <w:rFonts w:ascii="Arial" w:hAnsi="Arial" w:cs="Arial"/>
        </w:rPr>
        <w:t>Laura Victoria Calderón, asistente convenio ZEF-IDEA, Bogotá</w:t>
      </w:r>
      <w:bookmarkEnd w:id="23"/>
      <w:bookmarkEnd w:id="24"/>
    </w:p>
    <w:p w14:paraId="10A75A2D" w14:textId="77777777" w:rsidR="00994E58" w:rsidRDefault="00994E58" w:rsidP="00FC500A">
      <w:pPr>
        <w:spacing w:after="0"/>
      </w:pPr>
    </w:p>
    <w:sectPr w:rsidR="00994E58" w:rsidSect="003E0110">
      <w:pgSz w:w="12240" w:h="15840"/>
      <w:pgMar w:top="1418" w:right="1701" w:bottom="175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C529A" w14:textId="77777777" w:rsidR="00E85FAA" w:rsidRDefault="00E85FAA" w:rsidP="001F5DD4">
      <w:pPr>
        <w:spacing w:after="0" w:line="240" w:lineRule="auto"/>
      </w:pPr>
      <w:r>
        <w:separator/>
      </w:r>
    </w:p>
  </w:endnote>
  <w:endnote w:type="continuationSeparator" w:id="0">
    <w:p w14:paraId="4E57B996" w14:textId="77777777" w:rsidR="00E85FAA" w:rsidRDefault="00E85FAA" w:rsidP="001F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13750"/>
      <w:docPartObj>
        <w:docPartGallery w:val="Page Numbers (Bottom of Page)"/>
        <w:docPartUnique/>
      </w:docPartObj>
    </w:sdtPr>
    <w:sdtContent>
      <w:p w14:paraId="5CBD77BF" w14:textId="77777777" w:rsidR="00E85FAA" w:rsidRDefault="00E85FAA">
        <w:pPr>
          <w:pStyle w:val="Fuzeile"/>
          <w:jc w:val="right"/>
        </w:pPr>
        <w:r>
          <w:fldChar w:fldCharType="begin"/>
        </w:r>
        <w:r>
          <w:instrText>PAGE   \* MERGEFORMAT</w:instrText>
        </w:r>
        <w:r>
          <w:fldChar w:fldCharType="separate"/>
        </w:r>
        <w:r w:rsidR="00F656C3" w:rsidRPr="00F656C3">
          <w:rPr>
            <w:noProof/>
            <w:lang w:val="es-ES"/>
          </w:rPr>
          <w:t>20</w:t>
        </w:r>
        <w:r>
          <w:fldChar w:fldCharType="end"/>
        </w:r>
      </w:p>
    </w:sdtContent>
  </w:sdt>
  <w:p w14:paraId="6BA7BE0A" w14:textId="77777777" w:rsidR="00E85FAA" w:rsidRDefault="00E85F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0C95" w14:textId="77777777" w:rsidR="00E85FAA" w:rsidRDefault="00E85FAA" w:rsidP="001F5DD4">
      <w:pPr>
        <w:spacing w:after="0" w:line="240" w:lineRule="auto"/>
      </w:pPr>
      <w:r>
        <w:separator/>
      </w:r>
    </w:p>
  </w:footnote>
  <w:footnote w:type="continuationSeparator" w:id="0">
    <w:p w14:paraId="5410FAB4" w14:textId="77777777" w:rsidR="00E85FAA" w:rsidRDefault="00E85FAA" w:rsidP="001F5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A17E" w14:textId="77777777" w:rsidR="00E85FAA" w:rsidRDefault="00E85FAA">
    <w:pPr>
      <w:pStyle w:val="Kopfzeile"/>
    </w:pPr>
    <w:r>
      <w:rPr>
        <w:noProof/>
        <w:lang w:val="de-DE" w:eastAsia="de-DE"/>
      </w:rPr>
      <w:drawing>
        <wp:anchor distT="0" distB="0" distL="114300" distR="114300" simplePos="0" relativeHeight="251663360" behindDoc="1" locked="0" layoutInCell="1" allowOverlap="1" wp14:anchorId="7904F3A5" wp14:editId="4E03ED83">
          <wp:simplePos x="0" y="0"/>
          <wp:positionH relativeFrom="column">
            <wp:posOffset>3122295</wp:posOffset>
          </wp:positionH>
          <wp:positionV relativeFrom="paragraph">
            <wp:posOffset>-286385</wp:posOffset>
          </wp:positionV>
          <wp:extent cx="3093720" cy="753110"/>
          <wp:effectExtent l="0" t="0" r="0" b="8890"/>
          <wp:wrapTight wrapText="bothSides">
            <wp:wrapPolygon edited="0">
              <wp:start x="0" y="0"/>
              <wp:lineTo x="0" y="21309"/>
              <wp:lineTo x="21414" y="21309"/>
              <wp:lineTo x="21414" y="0"/>
              <wp:lineTo x="0" y="0"/>
            </wp:wrapPolygon>
          </wp:wrapTight>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EA.png"/>
                  <pic:cNvPicPr/>
                </pic:nvPicPr>
                <pic:blipFill rotWithShape="1">
                  <a:blip r:embed="rId1" cstate="print">
                    <a:extLst>
                      <a:ext uri="{28A0092B-C50C-407E-A947-70E740481C1C}">
                        <a14:useLocalDpi xmlns:a14="http://schemas.microsoft.com/office/drawing/2010/main" val="0"/>
                      </a:ext>
                    </a:extLst>
                  </a:blip>
                  <a:srcRect t="34740" b="32792"/>
                  <a:stretch/>
                </pic:blipFill>
                <pic:spPr bwMode="auto">
                  <a:xfrm>
                    <a:off x="0" y="0"/>
                    <a:ext cx="3093720" cy="75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DD4">
      <w:rPr>
        <w:noProof/>
        <w:lang w:val="de-DE" w:eastAsia="de-DE"/>
      </w:rPr>
      <w:drawing>
        <wp:anchor distT="0" distB="0" distL="114300" distR="114300" simplePos="0" relativeHeight="251660288" behindDoc="0" locked="0" layoutInCell="1" allowOverlap="1" wp14:anchorId="07BB9C13" wp14:editId="435F4471">
          <wp:simplePos x="0" y="0"/>
          <wp:positionH relativeFrom="column">
            <wp:posOffset>-474345</wp:posOffset>
          </wp:positionH>
          <wp:positionV relativeFrom="paragraph">
            <wp:posOffset>-81280</wp:posOffset>
          </wp:positionV>
          <wp:extent cx="1109980" cy="428625"/>
          <wp:effectExtent l="0" t="0" r="0" b="9525"/>
          <wp:wrapThrough wrapText="bothSides">
            <wp:wrapPolygon edited="0">
              <wp:start x="12233" y="0"/>
              <wp:lineTo x="9638" y="15360"/>
              <wp:lineTo x="0" y="15360"/>
              <wp:lineTo x="0" y="21120"/>
              <wp:lineTo x="21130" y="21120"/>
              <wp:lineTo x="21130" y="0"/>
              <wp:lineTo x="12233" y="0"/>
            </wp:wrapPolygon>
          </wp:wrapThrough>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 BOnn.png"/>
                  <pic:cNvPicPr/>
                </pic:nvPicPr>
                <pic:blipFill>
                  <a:blip r:embed="rId2">
                    <a:extLst>
                      <a:ext uri="{28A0092B-C50C-407E-A947-70E740481C1C}">
                        <a14:useLocalDpi xmlns:a14="http://schemas.microsoft.com/office/drawing/2010/main" val="0"/>
                      </a:ext>
                    </a:extLst>
                  </a:blip>
                  <a:stretch>
                    <a:fillRect/>
                  </a:stretch>
                </pic:blipFill>
                <pic:spPr>
                  <a:xfrm>
                    <a:off x="0" y="0"/>
                    <a:ext cx="1109980" cy="428625"/>
                  </a:xfrm>
                  <a:prstGeom prst="rect">
                    <a:avLst/>
                  </a:prstGeom>
                </pic:spPr>
              </pic:pic>
            </a:graphicData>
          </a:graphic>
          <wp14:sizeRelH relativeFrom="margin">
            <wp14:pctWidth>0</wp14:pctWidth>
          </wp14:sizeRelH>
          <wp14:sizeRelV relativeFrom="margin">
            <wp14:pctHeight>0</wp14:pctHeight>
          </wp14:sizeRelV>
        </wp:anchor>
      </w:drawing>
    </w:r>
    <w:r w:rsidRPr="001F5DD4">
      <w:rPr>
        <w:noProof/>
        <w:lang w:val="de-DE" w:eastAsia="de-DE"/>
      </w:rPr>
      <w:drawing>
        <wp:anchor distT="0" distB="0" distL="114300" distR="114300" simplePos="0" relativeHeight="251659264" behindDoc="0" locked="0" layoutInCell="1" allowOverlap="1" wp14:anchorId="38D17E17" wp14:editId="57DF066E">
          <wp:simplePos x="0" y="0"/>
          <wp:positionH relativeFrom="column">
            <wp:posOffset>639950</wp:posOffset>
          </wp:positionH>
          <wp:positionV relativeFrom="paragraph">
            <wp:posOffset>-80806</wp:posOffset>
          </wp:positionV>
          <wp:extent cx="1865630" cy="447028"/>
          <wp:effectExtent l="0" t="0" r="1270" b="0"/>
          <wp:wrapNone/>
          <wp:docPr id="43" name="Bild 5" descr="ZEF_LOGO_FREI_ dt_ engl"/>
          <wp:cNvGraphicFramePr/>
          <a:graphic xmlns:a="http://schemas.openxmlformats.org/drawingml/2006/main">
            <a:graphicData uri="http://schemas.openxmlformats.org/drawingml/2006/picture">
              <pic:pic xmlns:pic="http://schemas.openxmlformats.org/drawingml/2006/picture">
                <pic:nvPicPr>
                  <pic:cNvPr id="6" name="Bild 5" descr="ZEF_LOGO_FREI_ dt_ engl"/>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65630" cy="44702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102A" w14:textId="77777777" w:rsidR="00E85FAA" w:rsidRDefault="00E85FAA" w:rsidP="001F5DD4">
    <w:pPr>
      <w:pStyle w:val="Kopfzeile"/>
      <w:tabs>
        <w:tab w:val="clear" w:pos="4419"/>
        <w:tab w:val="clear" w:pos="8838"/>
        <w:tab w:val="left" w:pos="5867"/>
      </w:tabs>
    </w:pPr>
    <w:r w:rsidRPr="001F5DD4">
      <w:rPr>
        <w:noProof/>
        <w:lang w:val="de-DE" w:eastAsia="de-DE"/>
      </w:rPr>
      <w:drawing>
        <wp:anchor distT="0" distB="0" distL="114300" distR="114300" simplePos="0" relativeHeight="251669504" behindDoc="1" locked="0" layoutInCell="1" allowOverlap="1" wp14:anchorId="22068E24" wp14:editId="7087CF4B">
          <wp:simplePos x="0" y="0"/>
          <wp:positionH relativeFrom="column">
            <wp:posOffset>3065145</wp:posOffset>
          </wp:positionH>
          <wp:positionV relativeFrom="paragraph">
            <wp:posOffset>-133985</wp:posOffset>
          </wp:positionV>
          <wp:extent cx="3093720" cy="753110"/>
          <wp:effectExtent l="0" t="0" r="0" b="8890"/>
          <wp:wrapTight wrapText="bothSides">
            <wp:wrapPolygon edited="0">
              <wp:start x="0" y="0"/>
              <wp:lineTo x="0" y="21309"/>
              <wp:lineTo x="21414" y="21309"/>
              <wp:lineTo x="21414" y="0"/>
              <wp:lineTo x="0" y="0"/>
            </wp:wrapPolygon>
          </wp:wrapTight>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EA.png"/>
                  <pic:cNvPicPr/>
                </pic:nvPicPr>
                <pic:blipFill rotWithShape="1">
                  <a:blip r:embed="rId1" cstate="print">
                    <a:extLst>
                      <a:ext uri="{28A0092B-C50C-407E-A947-70E740481C1C}">
                        <a14:useLocalDpi xmlns:a14="http://schemas.microsoft.com/office/drawing/2010/main" val="0"/>
                      </a:ext>
                    </a:extLst>
                  </a:blip>
                  <a:srcRect t="34740" b="32792"/>
                  <a:stretch/>
                </pic:blipFill>
                <pic:spPr bwMode="auto">
                  <a:xfrm>
                    <a:off x="0" y="0"/>
                    <a:ext cx="3093720" cy="75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DD4">
      <w:rPr>
        <w:noProof/>
        <w:lang w:val="de-DE" w:eastAsia="de-DE"/>
      </w:rPr>
      <w:drawing>
        <wp:anchor distT="0" distB="0" distL="114300" distR="114300" simplePos="0" relativeHeight="251665408" behindDoc="0" locked="0" layoutInCell="1" allowOverlap="1" wp14:anchorId="252876BF" wp14:editId="1C6032AA">
          <wp:simplePos x="0" y="0"/>
          <wp:positionH relativeFrom="column">
            <wp:posOffset>791845</wp:posOffset>
          </wp:positionH>
          <wp:positionV relativeFrom="paragraph">
            <wp:posOffset>71755</wp:posOffset>
          </wp:positionV>
          <wp:extent cx="1865630" cy="447028"/>
          <wp:effectExtent l="0" t="0" r="1270" b="0"/>
          <wp:wrapNone/>
          <wp:docPr id="45" name="Bild 5" descr="ZEF_LOGO_FREI_ dt_ engl"/>
          <wp:cNvGraphicFramePr/>
          <a:graphic xmlns:a="http://schemas.openxmlformats.org/drawingml/2006/main">
            <a:graphicData uri="http://schemas.openxmlformats.org/drawingml/2006/picture">
              <pic:pic xmlns:pic="http://schemas.openxmlformats.org/drawingml/2006/picture">
                <pic:nvPicPr>
                  <pic:cNvPr id="6" name="Bild 5" descr="ZEF_LOGO_FREI_ dt_ eng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5630" cy="447028"/>
                  </a:xfrm>
                  <a:prstGeom prst="rect">
                    <a:avLst/>
                  </a:prstGeom>
                  <a:noFill/>
                </pic:spPr>
              </pic:pic>
            </a:graphicData>
          </a:graphic>
          <wp14:sizeRelH relativeFrom="margin">
            <wp14:pctWidth>0</wp14:pctWidth>
          </wp14:sizeRelH>
          <wp14:sizeRelV relativeFrom="margin">
            <wp14:pctHeight>0</wp14:pctHeight>
          </wp14:sizeRelV>
        </wp:anchor>
      </w:drawing>
    </w:r>
    <w:r w:rsidRPr="001F5DD4">
      <w:rPr>
        <w:noProof/>
        <w:lang w:val="de-DE" w:eastAsia="de-DE"/>
      </w:rPr>
      <w:drawing>
        <wp:anchor distT="0" distB="0" distL="114300" distR="114300" simplePos="0" relativeHeight="251666432" behindDoc="0" locked="0" layoutInCell="1" allowOverlap="1" wp14:anchorId="31845CDB" wp14:editId="3DEB00C5">
          <wp:simplePos x="0" y="0"/>
          <wp:positionH relativeFrom="column">
            <wp:posOffset>-321945</wp:posOffset>
          </wp:positionH>
          <wp:positionV relativeFrom="paragraph">
            <wp:posOffset>71120</wp:posOffset>
          </wp:positionV>
          <wp:extent cx="1109980" cy="428625"/>
          <wp:effectExtent l="0" t="0" r="0" b="9525"/>
          <wp:wrapThrough wrapText="bothSides">
            <wp:wrapPolygon edited="0">
              <wp:start x="12233" y="0"/>
              <wp:lineTo x="9638" y="15360"/>
              <wp:lineTo x="0" y="15360"/>
              <wp:lineTo x="0" y="21120"/>
              <wp:lineTo x="21130" y="21120"/>
              <wp:lineTo x="21130" y="0"/>
              <wp:lineTo x="12233" y="0"/>
            </wp:wrapPolygon>
          </wp:wrapThrough>
          <wp:docPr id="4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 BOnn.png"/>
                  <pic:cNvPicPr/>
                </pic:nvPicPr>
                <pic:blipFill>
                  <a:blip r:embed="rId3">
                    <a:extLst>
                      <a:ext uri="{28A0092B-C50C-407E-A947-70E740481C1C}">
                        <a14:useLocalDpi xmlns:a14="http://schemas.microsoft.com/office/drawing/2010/main" val="0"/>
                      </a:ext>
                    </a:extLst>
                  </a:blip>
                  <a:stretch>
                    <a:fillRect/>
                  </a:stretch>
                </pic:blipFill>
                <pic:spPr>
                  <a:xfrm>
                    <a:off x="0" y="0"/>
                    <a:ext cx="1109980"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068"/>
    <w:multiLevelType w:val="hybridMultilevel"/>
    <w:tmpl w:val="DA42C8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DCD1F14"/>
    <w:multiLevelType w:val="hybridMultilevel"/>
    <w:tmpl w:val="991416A6"/>
    <w:lvl w:ilvl="0" w:tplc="5FC438DA">
      <w:start w:val="1"/>
      <w:numFmt w:val="upperRoman"/>
      <w:pStyle w:val="Style1"/>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07803FF"/>
    <w:multiLevelType w:val="hybridMultilevel"/>
    <w:tmpl w:val="63728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7F4C9A"/>
    <w:multiLevelType w:val="hybridMultilevel"/>
    <w:tmpl w:val="143A6E1C"/>
    <w:lvl w:ilvl="0" w:tplc="013E191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D16FB3"/>
    <w:multiLevelType w:val="hybridMultilevel"/>
    <w:tmpl w:val="FD5AFE1C"/>
    <w:lvl w:ilvl="0" w:tplc="FFC84658">
      <w:start w:val="1"/>
      <w:numFmt w:val="upperRoman"/>
      <w:lvlText w:val="%1."/>
      <w:lvlJc w:val="left"/>
      <w:pPr>
        <w:ind w:left="1080" w:hanging="720"/>
      </w:pPr>
      <w:rPr>
        <w:rFonts w:ascii="Arial" w:hAnsi="Arial" w:cs="Arial"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0B2513"/>
    <w:multiLevelType w:val="hybridMultilevel"/>
    <w:tmpl w:val="FA94C4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C201B4E"/>
    <w:multiLevelType w:val="hybridMultilevel"/>
    <w:tmpl w:val="5C861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C749CF"/>
    <w:multiLevelType w:val="hybridMultilevel"/>
    <w:tmpl w:val="B4CED1FE"/>
    <w:lvl w:ilvl="0" w:tplc="6622C602">
      <w:start w:val="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2728F8"/>
    <w:multiLevelType w:val="hybridMultilevel"/>
    <w:tmpl w:val="45C4F108"/>
    <w:lvl w:ilvl="0" w:tplc="E48C69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FF1063"/>
    <w:multiLevelType w:val="hybridMultilevel"/>
    <w:tmpl w:val="D0F4C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2356D1"/>
    <w:multiLevelType w:val="hybridMultilevel"/>
    <w:tmpl w:val="88F4A20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3E7634"/>
    <w:multiLevelType w:val="hybridMultilevel"/>
    <w:tmpl w:val="C53624E0"/>
    <w:lvl w:ilvl="0" w:tplc="D090C3D8">
      <w:start w:val="1"/>
      <w:numFmt w:val="decimal"/>
      <w:lvlText w:val="%1."/>
      <w:lvlJc w:val="left"/>
      <w:pPr>
        <w:ind w:left="389" w:hanging="360"/>
      </w:pPr>
      <w:rPr>
        <w:rFonts w:eastAsia="Times New Roman" w:hint="default"/>
        <w:b/>
        <w:color w:val="212121"/>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2" w15:restartNumberingAfterBreak="0">
    <w:nsid w:val="470A1B94"/>
    <w:multiLevelType w:val="hybridMultilevel"/>
    <w:tmpl w:val="878A2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8DF67F5"/>
    <w:multiLevelType w:val="hybridMultilevel"/>
    <w:tmpl w:val="07303A8A"/>
    <w:lvl w:ilvl="0" w:tplc="E9005360">
      <w:start w:val="1"/>
      <w:numFmt w:val="upperRoman"/>
      <w:lvlText w:val="%1."/>
      <w:lvlJc w:val="left"/>
      <w:pPr>
        <w:ind w:left="720" w:hanging="720"/>
      </w:pPr>
      <w:rPr>
        <w:rFonts w:eastAsiaTheme="majorEastAsia"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9272C5B"/>
    <w:multiLevelType w:val="hybridMultilevel"/>
    <w:tmpl w:val="D5049F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49CD7260"/>
    <w:multiLevelType w:val="hybridMultilevel"/>
    <w:tmpl w:val="60C4B424"/>
    <w:lvl w:ilvl="0" w:tplc="190668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6169C8"/>
    <w:multiLevelType w:val="hybridMultilevel"/>
    <w:tmpl w:val="D8A83C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2CC3038"/>
    <w:multiLevelType w:val="hybridMultilevel"/>
    <w:tmpl w:val="13AE4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B21BAA"/>
    <w:multiLevelType w:val="hybridMultilevel"/>
    <w:tmpl w:val="DF486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8B1B7F"/>
    <w:multiLevelType w:val="hybridMultilevel"/>
    <w:tmpl w:val="4440D54E"/>
    <w:lvl w:ilvl="0" w:tplc="002273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DB78A1"/>
    <w:multiLevelType w:val="hybridMultilevel"/>
    <w:tmpl w:val="7B0C00AC"/>
    <w:lvl w:ilvl="0" w:tplc="574C6970">
      <w:start w:val="1"/>
      <w:numFmt w:val="upp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15:restartNumberingAfterBreak="0">
    <w:nsid w:val="6A9E7607"/>
    <w:multiLevelType w:val="hybridMultilevel"/>
    <w:tmpl w:val="4CCC7D6E"/>
    <w:lvl w:ilvl="0" w:tplc="BE2415C4">
      <w:start w:val="1"/>
      <w:numFmt w:val="upperRoman"/>
      <w:lvlText w:val="%1."/>
      <w:lvlJc w:val="left"/>
      <w:pPr>
        <w:ind w:left="891" w:hanging="720"/>
      </w:pPr>
      <w:rPr>
        <w:rFonts w:eastAsia="Times New Roman" w:hint="default"/>
        <w:b/>
        <w:color w:val="212121"/>
      </w:rPr>
    </w:lvl>
    <w:lvl w:ilvl="1" w:tplc="04070019" w:tentative="1">
      <w:start w:val="1"/>
      <w:numFmt w:val="lowerLetter"/>
      <w:lvlText w:val="%2."/>
      <w:lvlJc w:val="left"/>
      <w:pPr>
        <w:ind w:left="1251" w:hanging="360"/>
      </w:pPr>
    </w:lvl>
    <w:lvl w:ilvl="2" w:tplc="0407001B" w:tentative="1">
      <w:start w:val="1"/>
      <w:numFmt w:val="lowerRoman"/>
      <w:lvlText w:val="%3."/>
      <w:lvlJc w:val="right"/>
      <w:pPr>
        <w:ind w:left="1971" w:hanging="180"/>
      </w:pPr>
    </w:lvl>
    <w:lvl w:ilvl="3" w:tplc="0407000F" w:tentative="1">
      <w:start w:val="1"/>
      <w:numFmt w:val="decimal"/>
      <w:lvlText w:val="%4."/>
      <w:lvlJc w:val="left"/>
      <w:pPr>
        <w:ind w:left="2691" w:hanging="360"/>
      </w:pPr>
    </w:lvl>
    <w:lvl w:ilvl="4" w:tplc="04070019" w:tentative="1">
      <w:start w:val="1"/>
      <w:numFmt w:val="lowerLetter"/>
      <w:lvlText w:val="%5."/>
      <w:lvlJc w:val="left"/>
      <w:pPr>
        <w:ind w:left="3411" w:hanging="360"/>
      </w:pPr>
    </w:lvl>
    <w:lvl w:ilvl="5" w:tplc="0407001B" w:tentative="1">
      <w:start w:val="1"/>
      <w:numFmt w:val="lowerRoman"/>
      <w:lvlText w:val="%6."/>
      <w:lvlJc w:val="right"/>
      <w:pPr>
        <w:ind w:left="4131" w:hanging="180"/>
      </w:pPr>
    </w:lvl>
    <w:lvl w:ilvl="6" w:tplc="0407000F" w:tentative="1">
      <w:start w:val="1"/>
      <w:numFmt w:val="decimal"/>
      <w:lvlText w:val="%7."/>
      <w:lvlJc w:val="left"/>
      <w:pPr>
        <w:ind w:left="4851" w:hanging="360"/>
      </w:pPr>
    </w:lvl>
    <w:lvl w:ilvl="7" w:tplc="04070019" w:tentative="1">
      <w:start w:val="1"/>
      <w:numFmt w:val="lowerLetter"/>
      <w:lvlText w:val="%8."/>
      <w:lvlJc w:val="left"/>
      <w:pPr>
        <w:ind w:left="5571" w:hanging="360"/>
      </w:pPr>
    </w:lvl>
    <w:lvl w:ilvl="8" w:tplc="0407001B" w:tentative="1">
      <w:start w:val="1"/>
      <w:numFmt w:val="lowerRoman"/>
      <w:lvlText w:val="%9."/>
      <w:lvlJc w:val="right"/>
      <w:pPr>
        <w:ind w:left="6291" w:hanging="180"/>
      </w:pPr>
    </w:lvl>
  </w:abstractNum>
  <w:abstractNum w:abstractNumId="22" w15:restartNumberingAfterBreak="0">
    <w:nsid w:val="6B1E37A9"/>
    <w:multiLevelType w:val="hybridMultilevel"/>
    <w:tmpl w:val="112C4494"/>
    <w:lvl w:ilvl="0" w:tplc="240A0001">
      <w:start w:val="1"/>
      <w:numFmt w:val="bullet"/>
      <w:lvlText w:val=""/>
      <w:lvlJc w:val="left"/>
      <w:pPr>
        <w:ind w:left="1276" w:hanging="360"/>
      </w:pPr>
      <w:rPr>
        <w:rFonts w:ascii="Symbol" w:hAnsi="Symbol" w:hint="default"/>
      </w:rPr>
    </w:lvl>
    <w:lvl w:ilvl="1" w:tplc="240A0003" w:tentative="1">
      <w:start w:val="1"/>
      <w:numFmt w:val="bullet"/>
      <w:lvlText w:val="o"/>
      <w:lvlJc w:val="left"/>
      <w:pPr>
        <w:ind w:left="1996" w:hanging="360"/>
      </w:pPr>
      <w:rPr>
        <w:rFonts w:ascii="Courier New" w:hAnsi="Courier New" w:cs="Courier New" w:hint="default"/>
      </w:rPr>
    </w:lvl>
    <w:lvl w:ilvl="2" w:tplc="240A0005" w:tentative="1">
      <w:start w:val="1"/>
      <w:numFmt w:val="bullet"/>
      <w:lvlText w:val=""/>
      <w:lvlJc w:val="left"/>
      <w:pPr>
        <w:ind w:left="2716" w:hanging="360"/>
      </w:pPr>
      <w:rPr>
        <w:rFonts w:ascii="Wingdings" w:hAnsi="Wingdings" w:hint="default"/>
      </w:rPr>
    </w:lvl>
    <w:lvl w:ilvl="3" w:tplc="240A0001" w:tentative="1">
      <w:start w:val="1"/>
      <w:numFmt w:val="bullet"/>
      <w:lvlText w:val=""/>
      <w:lvlJc w:val="left"/>
      <w:pPr>
        <w:ind w:left="3436" w:hanging="360"/>
      </w:pPr>
      <w:rPr>
        <w:rFonts w:ascii="Symbol" w:hAnsi="Symbol" w:hint="default"/>
      </w:rPr>
    </w:lvl>
    <w:lvl w:ilvl="4" w:tplc="240A0003" w:tentative="1">
      <w:start w:val="1"/>
      <w:numFmt w:val="bullet"/>
      <w:lvlText w:val="o"/>
      <w:lvlJc w:val="left"/>
      <w:pPr>
        <w:ind w:left="4156" w:hanging="360"/>
      </w:pPr>
      <w:rPr>
        <w:rFonts w:ascii="Courier New" w:hAnsi="Courier New" w:cs="Courier New" w:hint="default"/>
      </w:rPr>
    </w:lvl>
    <w:lvl w:ilvl="5" w:tplc="240A0005" w:tentative="1">
      <w:start w:val="1"/>
      <w:numFmt w:val="bullet"/>
      <w:lvlText w:val=""/>
      <w:lvlJc w:val="left"/>
      <w:pPr>
        <w:ind w:left="4876" w:hanging="360"/>
      </w:pPr>
      <w:rPr>
        <w:rFonts w:ascii="Wingdings" w:hAnsi="Wingdings" w:hint="default"/>
      </w:rPr>
    </w:lvl>
    <w:lvl w:ilvl="6" w:tplc="240A0001" w:tentative="1">
      <w:start w:val="1"/>
      <w:numFmt w:val="bullet"/>
      <w:lvlText w:val=""/>
      <w:lvlJc w:val="left"/>
      <w:pPr>
        <w:ind w:left="5596" w:hanging="360"/>
      </w:pPr>
      <w:rPr>
        <w:rFonts w:ascii="Symbol" w:hAnsi="Symbol" w:hint="default"/>
      </w:rPr>
    </w:lvl>
    <w:lvl w:ilvl="7" w:tplc="240A0003" w:tentative="1">
      <w:start w:val="1"/>
      <w:numFmt w:val="bullet"/>
      <w:lvlText w:val="o"/>
      <w:lvlJc w:val="left"/>
      <w:pPr>
        <w:ind w:left="6316" w:hanging="360"/>
      </w:pPr>
      <w:rPr>
        <w:rFonts w:ascii="Courier New" w:hAnsi="Courier New" w:cs="Courier New" w:hint="default"/>
      </w:rPr>
    </w:lvl>
    <w:lvl w:ilvl="8" w:tplc="240A0005" w:tentative="1">
      <w:start w:val="1"/>
      <w:numFmt w:val="bullet"/>
      <w:lvlText w:val=""/>
      <w:lvlJc w:val="left"/>
      <w:pPr>
        <w:ind w:left="7036" w:hanging="360"/>
      </w:pPr>
      <w:rPr>
        <w:rFonts w:ascii="Wingdings" w:hAnsi="Wingdings" w:hint="default"/>
      </w:rPr>
    </w:lvl>
  </w:abstractNum>
  <w:abstractNum w:abstractNumId="23" w15:restartNumberingAfterBreak="0">
    <w:nsid w:val="72364FA1"/>
    <w:multiLevelType w:val="hybridMultilevel"/>
    <w:tmpl w:val="34E4828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B047C2"/>
    <w:multiLevelType w:val="multilevel"/>
    <w:tmpl w:val="4C6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712F0"/>
    <w:multiLevelType w:val="hybridMultilevel"/>
    <w:tmpl w:val="D9F2CA08"/>
    <w:lvl w:ilvl="0" w:tplc="5EFEA3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F0F2DD6"/>
    <w:multiLevelType w:val="multilevel"/>
    <w:tmpl w:val="4EEE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num>
  <w:num w:numId="3">
    <w:abstractNumId w:val="14"/>
  </w:num>
  <w:num w:numId="4">
    <w:abstractNumId w:val="5"/>
  </w:num>
  <w:num w:numId="5">
    <w:abstractNumId w:val="9"/>
  </w:num>
  <w:num w:numId="6">
    <w:abstractNumId w:val="6"/>
  </w:num>
  <w:num w:numId="7">
    <w:abstractNumId w:val="25"/>
  </w:num>
  <w:num w:numId="8">
    <w:abstractNumId w:val="3"/>
  </w:num>
  <w:num w:numId="9">
    <w:abstractNumId w:val="15"/>
  </w:num>
  <w:num w:numId="10">
    <w:abstractNumId w:val="1"/>
  </w:num>
  <w:num w:numId="11">
    <w:abstractNumId w:val="10"/>
  </w:num>
  <w:num w:numId="12">
    <w:abstractNumId w:val="24"/>
  </w:num>
  <w:num w:numId="13">
    <w:abstractNumId w:val="26"/>
  </w:num>
  <w:num w:numId="14">
    <w:abstractNumId w:val="17"/>
  </w:num>
  <w:num w:numId="15">
    <w:abstractNumId w:val="11"/>
  </w:num>
  <w:num w:numId="16">
    <w:abstractNumId w:val="2"/>
  </w:num>
  <w:num w:numId="17">
    <w:abstractNumId w:val="21"/>
  </w:num>
  <w:num w:numId="18">
    <w:abstractNumId w:val="23"/>
  </w:num>
  <w:num w:numId="19">
    <w:abstractNumId w:val="7"/>
  </w:num>
  <w:num w:numId="20">
    <w:abstractNumId w:val="19"/>
  </w:num>
  <w:num w:numId="21">
    <w:abstractNumId w:val="4"/>
  </w:num>
  <w:num w:numId="22">
    <w:abstractNumId w:val="8"/>
  </w:num>
  <w:num w:numId="23">
    <w:abstractNumId w:val="12"/>
  </w:num>
  <w:num w:numId="24">
    <w:abstractNumId w:val="20"/>
  </w:num>
  <w:num w:numId="25">
    <w:abstractNumId w:val="13"/>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MDEyMDW1NDOxMLFU0lEKTi0uzszPAykwrAUAolwQNCwAAAA="/>
  </w:docVars>
  <w:rsids>
    <w:rsidRoot w:val="001F5DD4"/>
    <w:rsid w:val="0003113E"/>
    <w:rsid w:val="00054741"/>
    <w:rsid w:val="00067059"/>
    <w:rsid w:val="0007550B"/>
    <w:rsid w:val="000766C2"/>
    <w:rsid w:val="00085B0A"/>
    <w:rsid w:val="00087E59"/>
    <w:rsid w:val="000B6ADB"/>
    <w:rsid w:val="000D65A7"/>
    <w:rsid w:val="000F11ED"/>
    <w:rsid w:val="000F70F4"/>
    <w:rsid w:val="001108B3"/>
    <w:rsid w:val="00115844"/>
    <w:rsid w:val="00120B35"/>
    <w:rsid w:val="00132244"/>
    <w:rsid w:val="00141759"/>
    <w:rsid w:val="00171304"/>
    <w:rsid w:val="001766C0"/>
    <w:rsid w:val="001838C6"/>
    <w:rsid w:val="001B267F"/>
    <w:rsid w:val="001E08D4"/>
    <w:rsid w:val="001F5DD4"/>
    <w:rsid w:val="00203C65"/>
    <w:rsid w:val="00224D32"/>
    <w:rsid w:val="00236AF2"/>
    <w:rsid w:val="00237850"/>
    <w:rsid w:val="00247A04"/>
    <w:rsid w:val="00253C2F"/>
    <w:rsid w:val="0027022C"/>
    <w:rsid w:val="00282D6B"/>
    <w:rsid w:val="00295827"/>
    <w:rsid w:val="00296174"/>
    <w:rsid w:val="00297A19"/>
    <w:rsid w:val="002A695F"/>
    <w:rsid w:val="002B1DF3"/>
    <w:rsid w:val="002B49B4"/>
    <w:rsid w:val="002D5992"/>
    <w:rsid w:val="002F0A53"/>
    <w:rsid w:val="002F3708"/>
    <w:rsid w:val="00320BE1"/>
    <w:rsid w:val="00326127"/>
    <w:rsid w:val="003273AC"/>
    <w:rsid w:val="00352487"/>
    <w:rsid w:val="00374CFC"/>
    <w:rsid w:val="00384333"/>
    <w:rsid w:val="003854E1"/>
    <w:rsid w:val="003910DC"/>
    <w:rsid w:val="003D510C"/>
    <w:rsid w:val="003D7F83"/>
    <w:rsid w:val="003E0110"/>
    <w:rsid w:val="003E2EB8"/>
    <w:rsid w:val="003F12C8"/>
    <w:rsid w:val="003F4D71"/>
    <w:rsid w:val="004000EE"/>
    <w:rsid w:val="004020BF"/>
    <w:rsid w:val="00404560"/>
    <w:rsid w:val="00417303"/>
    <w:rsid w:val="00424053"/>
    <w:rsid w:val="00427868"/>
    <w:rsid w:val="004364AE"/>
    <w:rsid w:val="004540D2"/>
    <w:rsid w:val="00457C58"/>
    <w:rsid w:val="004E7E35"/>
    <w:rsid w:val="00503ED3"/>
    <w:rsid w:val="0053452E"/>
    <w:rsid w:val="0054006B"/>
    <w:rsid w:val="00545067"/>
    <w:rsid w:val="005561A1"/>
    <w:rsid w:val="00562766"/>
    <w:rsid w:val="00563D1D"/>
    <w:rsid w:val="0057549E"/>
    <w:rsid w:val="00580500"/>
    <w:rsid w:val="00594169"/>
    <w:rsid w:val="005B0EA8"/>
    <w:rsid w:val="005D76D5"/>
    <w:rsid w:val="005F3CCF"/>
    <w:rsid w:val="00600100"/>
    <w:rsid w:val="006039C2"/>
    <w:rsid w:val="00604B6D"/>
    <w:rsid w:val="00604F0E"/>
    <w:rsid w:val="00632611"/>
    <w:rsid w:val="00634782"/>
    <w:rsid w:val="00636157"/>
    <w:rsid w:val="00637AB8"/>
    <w:rsid w:val="006420FF"/>
    <w:rsid w:val="00660C09"/>
    <w:rsid w:val="00660F00"/>
    <w:rsid w:val="00664777"/>
    <w:rsid w:val="00670BFE"/>
    <w:rsid w:val="00680238"/>
    <w:rsid w:val="00680860"/>
    <w:rsid w:val="0069019A"/>
    <w:rsid w:val="006A1521"/>
    <w:rsid w:val="006A2985"/>
    <w:rsid w:val="006A5EDE"/>
    <w:rsid w:val="006D4B73"/>
    <w:rsid w:val="006E4820"/>
    <w:rsid w:val="00702341"/>
    <w:rsid w:val="00716EE1"/>
    <w:rsid w:val="00724F2C"/>
    <w:rsid w:val="0079331B"/>
    <w:rsid w:val="0079660F"/>
    <w:rsid w:val="007A028B"/>
    <w:rsid w:val="007A1DD1"/>
    <w:rsid w:val="007B4337"/>
    <w:rsid w:val="007B7596"/>
    <w:rsid w:val="007C5143"/>
    <w:rsid w:val="007D4163"/>
    <w:rsid w:val="007F7857"/>
    <w:rsid w:val="00803575"/>
    <w:rsid w:val="0082300C"/>
    <w:rsid w:val="00824DA5"/>
    <w:rsid w:val="00840076"/>
    <w:rsid w:val="0084325D"/>
    <w:rsid w:val="0087140E"/>
    <w:rsid w:val="00871745"/>
    <w:rsid w:val="00890941"/>
    <w:rsid w:val="00895891"/>
    <w:rsid w:val="00897F87"/>
    <w:rsid w:val="008A70DD"/>
    <w:rsid w:val="008B3AB6"/>
    <w:rsid w:val="008C0677"/>
    <w:rsid w:val="008D31F2"/>
    <w:rsid w:val="008D391C"/>
    <w:rsid w:val="008F4AA6"/>
    <w:rsid w:val="00912843"/>
    <w:rsid w:val="009626BB"/>
    <w:rsid w:val="00965936"/>
    <w:rsid w:val="00994E58"/>
    <w:rsid w:val="00997C09"/>
    <w:rsid w:val="009A5C14"/>
    <w:rsid w:val="009B5239"/>
    <w:rsid w:val="009C1FF0"/>
    <w:rsid w:val="009D5BA3"/>
    <w:rsid w:val="00A06E3A"/>
    <w:rsid w:val="00A17ED9"/>
    <w:rsid w:val="00A67AA7"/>
    <w:rsid w:val="00A86B06"/>
    <w:rsid w:val="00AD066B"/>
    <w:rsid w:val="00AD2012"/>
    <w:rsid w:val="00AF047C"/>
    <w:rsid w:val="00B1225A"/>
    <w:rsid w:val="00B23D98"/>
    <w:rsid w:val="00B344E7"/>
    <w:rsid w:val="00B6701C"/>
    <w:rsid w:val="00B85EF3"/>
    <w:rsid w:val="00BA67AC"/>
    <w:rsid w:val="00BD1794"/>
    <w:rsid w:val="00BE5DEE"/>
    <w:rsid w:val="00BE5E13"/>
    <w:rsid w:val="00BF4EA0"/>
    <w:rsid w:val="00C103F6"/>
    <w:rsid w:val="00C118B8"/>
    <w:rsid w:val="00C16E72"/>
    <w:rsid w:val="00C178E8"/>
    <w:rsid w:val="00C3043C"/>
    <w:rsid w:val="00C556B2"/>
    <w:rsid w:val="00C6493C"/>
    <w:rsid w:val="00C67DD7"/>
    <w:rsid w:val="00CB1001"/>
    <w:rsid w:val="00CD213F"/>
    <w:rsid w:val="00CD7BF2"/>
    <w:rsid w:val="00D04853"/>
    <w:rsid w:val="00D11533"/>
    <w:rsid w:val="00D15845"/>
    <w:rsid w:val="00D21CD9"/>
    <w:rsid w:val="00D24F85"/>
    <w:rsid w:val="00D34DDA"/>
    <w:rsid w:val="00D94A53"/>
    <w:rsid w:val="00D979D2"/>
    <w:rsid w:val="00DB4FF5"/>
    <w:rsid w:val="00DB5667"/>
    <w:rsid w:val="00DC50C1"/>
    <w:rsid w:val="00E130B3"/>
    <w:rsid w:val="00E2284C"/>
    <w:rsid w:val="00E31413"/>
    <w:rsid w:val="00E4193B"/>
    <w:rsid w:val="00E51849"/>
    <w:rsid w:val="00E62BFF"/>
    <w:rsid w:val="00E81615"/>
    <w:rsid w:val="00E85FAA"/>
    <w:rsid w:val="00E86220"/>
    <w:rsid w:val="00E86888"/>
    <w:rsid w:val="00E97A23"/>
    <w:rsid w:val="00EB2AED"/>
    <w:rsid w:val="00EB7329"/>
    <w:rsid w:val="00EB7FAF"/>
    <w:rsid w:val="00EC19B5"/>
    <w:rsid w:val="00EC2A5F"/>
    <w:rsid w:val="00EC4D9B"/>
    <w:rsid w:val="00EE6CC6"/>
    <w:rsid w:val="00EF43AC"/>
    <w:rsid w:val="00EF58B2"/>
    <w:rsid w:val="00F0446A"/>
    <w:rsid w:val="00F30044"/>
    <w:rsid w:val="00F30F92"/>
    <w:rsid w:val="00F56162"/>
    <w:rsid w:val="00F656C3"/>
    <w:rsid w:val="00F74DB2"/>
    <w:rsid w:val="00F82F12"/>
    <w:rsid w:val="00F966BD"/>
    <w:rsid w:val="00FA1755"/>
    <w:rsid w:val="00FB2751"/>
    <w:rsid w:val="00FB56B4"/>
    <w:rsid w:val="00FC500A"/>
    <w:rsid w:val="00FD7E1A"/>
    <w:rsid w:val="00FE6141"/>
    <w:rsid w:val="00FE63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0154"/>
  <w15:docId w15:val="{216E5D4A-67F9-40FF-A55F-FEF7D313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DD4"/>
    <w:rPr>
      <w:rFonts w:eastAsiaTheme="minorEastAsia"/>
      <w:lang w:eastAsia="es-CO"/>
    </w:rPr>
  </w:style>
  <w:style w:type="paragraph" w:styleId="berschrift1">
    <w:name w:val="heading 1"/>
    <w:basedOn w:val="Standard"/>
    <w:next w:val="Standard"/>
    <w:link w:val="berschrift1Zchn"/>
    <w:uiPriority w:val="9"/>
    <w:qFormat/>
    <w:rsid w:val="001F5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F5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F5D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5DD4"/>
    <w:rPr>
      <w:rFonts w:asciiTheme="majorHAnsi" w:eastAsiaTheme="majorEastAsia" w:hAnsiTheme="majorHAnsi" w:cstheme="majorBidi"/>
      <w:b/>
      <w:bCs/>
      <w:color w:val="365F91" w:themeColor="accent1" w:themeShade="BF"/>
      <w:sz w:val="28"/>
      <w:szCs w:val="28"/>
      <w:lang w:eastAsia="es-CO"/>
    </w:rPr>
  </w:style>
  <w:style w:type="character" w:customStyle="1" w:styleId="berschrift2Zchn">
    <w:name w:val="Überschrift 2 Zchn"/>
    <w:basedOn w:val="Absatz-Standardschriftart"/>
    <w:link w:val="berschrift2"/>
    <w:uiPriority w:val="9"/>
    <w:rsid w:val="001F5DD4"/>
    <w:rPr>
      <w:rFonts w:asciiTheme="majorHAnsi" w:eastAsiaTheme="majorEastAsia" w:hAnsiTheme="majorHAnsi" w:cstheme="majorBidi"/>
      <w:b/>
      <w:bCs/>
      <w:color w:val="4F81BD" w:themeColor="accent1"/>
      <w:sz w:val="26"/>
      <w:szCs w:val="26"/>
      <w:lang w:eastAsia="es-CO"/>
    </w:rPr>
  </w:style>
  <w:style w:type="character" w:customStyle="1" w:styleId="berschrift3Zchn">
    <w:name w:val="Überschrift 3 Zchn"/>
    <w:basedOn w:val="Absatz-Standardschriftart"/>
    <w:link w:val="berschrift3"/>
    <w:uiPriority w:val="9"/>
    <w:semiHidden/>
    <w:rsid w:val="001F5DD4"/>
    <w:rPr>
      <w:rFonts w:asciiTheme="majorHAnsi" w:eastAsiaTheme="majorEastAsia" w:hAnsiTheme="majorHAnsi" w:cstheme="majorBidi"/>
      <w:b/>
      <w:bCs/>
      <w:color w:val="4F81BD" w:themeColor="accent1"/>
      <w:lang w:eastAsia="es-CO"/>
    </w:rPr>
  </w:style>
  <w:style w:type="character" w:styleId="Hyperlink">
    <w:name w:val="Hyperlink"/>
    <w:basedOn w:val="Absatz-Standardschriftart"/>
    <w:uiPriority w:val="99"/>
    <w:unhideWhenUsed/>
    <w:rsid w:val="001F5DD4"/>
    <w:rPr>
      <w:color w:val="0000FF" w:themeColor="hyperlink"/>
      <w:u w:val="single"/>
    </w:rPr>
  </w:style>
  <w:style w:type="paragraph" w:styleId="Listenabsatz">
    <w:name w:val="List Paragraph"/>
    <w:basedOn w:val="Standard"/>
    <w:link w:val="ListenabsatzZchn"/>
    <w:uiPriority w:val="34"/>
    <w:qFormat/>
    <w:rsid w:val="001F5DD4"/>
    <w:pPr>
      <w:spacing w:after="0" w:line="240" w:lineRule="auto"/>
      <w:ind w:left="720"/>
      <w:contextualSpacing/>
      <w:jc w:val="both"/>
    </w:pPr>
    <w:rPr>
      <w:rFonts w:eastAsiaTheme="minorHAnsi"/>
      <w:lang w:val="es-ES" w:eastAsia="en-US"/>
    </w:rPr>
  </w:style>
  <w:style w:type="paragraph" w:styleId="Funotentext">
    <w:name w:val="footnote text"/>
    <w:basedOn w:val="Standard"/>
    <w:link w:val="FunotentextZchn"/>
    <w:uiPriority w:val="99"/>
    <w:semiHidden/>
    <w:unhideWhenUsed/>
    <w:rsid w:val="001F5DD4"/>
    <w:pPr>
      <w:spacing w:after="0" w:line="240" w:lineRule="auto"/>
    </w:pPr>
    <w:rPr>
      <w:rFonts w:eastAsiaTheme="minorHAnsi"/>
      <w:sz w:val="20"/>
      <w:szCs w:val="20"/>
      <w:lang w:val="de-DE" w:eastAsia="en-US"/>
    </w:rPr>
  </w:style>
  <w:style w:type="character" w:customStyle="1" w:styleId="FunotentextZchn">
    <w:name w:val="Fußnotentext Zchn"/>
    <w:basedOn w:val="Absatz-Standardschriftart"/>
    <w:link w:val="Funotentext"/>
    <w:uiPriority w:val="99"/>
    <w:semiHidden/>
    <w:rsid w:val="001F5DD4"/>
    <w:rPr>
      <w:sz w:val="20"/>
      <w:szCs w:val="20"/>
      <w:lang w:val="de-DE"/>
    </w:rPr>
  </w:style>
  <w:style w:type="character" w:styleId="Funotenzeichen">
    <w:name w:val="footnote reference"/>
    <w:basedOn w:val="Absatz-Standardschriftart"/>
    <w:uiPriority w:val="99"/>
    <w:semiHidden/>
    <w:unhideWhenUsed/>
    <w:rsid w:val="001F5DD4"/>
    <w:rPr>
      <w:vertAlign w:val="superscript"/>
    </w:rPr>
  </w:style>
  <w:style w:type="paragraph" w:customStyle="1" w:styleId="Default">
    <w:name w:val="Default"/>
    <w:rsid w:val="001F5DD4"/>
    <w:pPr>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Inhaltsverzeichnisberschrift">
    <w:name w:val="TOC Heading"/>
    <w:basedOn w:val="berschrift1"/>
    <w:next w:val="Standard"/>
    <w:uiPriority w:val="39"/>
    <w:unhideWhenUsed/>
    <w:qFormat/>
    <w:rsid w:val="001F5DD4"/>
    <w:pPr>
      <w:outlineLvl w:val="9"/>
    </w:pPr>
  </w:style>
  <w:style w:type="paragraph" w:styleId="Verzeichnis1">
    <w:name w:val="toc 1"/>
    <w:basedOn w:val="Standard"/>
    <w:next w:val="Standard"/>
    <w:autoRedefine/>
    <w:uiPriority w:val="39"/>
    <w:unhideWhenUsed/>
    <w:rsid w:val="001F5DD4"/>
    <w:pPr>
      <w:spacing w:after="100"/>
    </w:pPr>
  </w:style>
  <w:style w:type="paragraph" w:styleId="Verzeichnis2">
    <w:name w:val="toc 2"/>
    <w:basedOn w:val="Standard"/>
    <w:next w:val="Standard"/>
    <w:autoRedefine/>
    <w:uiPriority w:val="39"/>
    <w:unhideWhenUsed/>
    <w:rsid w:val="001F5DD4"/>
    <w:pPr>
      <w:spacing w:after="100"/>
      <w:ind w:left="220"/>
    </w:pPr>
  </w:style>
  <w:style w:type="paragraph" w:styleId="Verzeichnis3">
    <w:name w:val="toc 3"/>
    <w:basedOn w:val="Standard"/>
    <w:next w:val="Standard"/>
    <w:autoRedefine/>
    <w:uiPriority w:val="39"/>
    <w:unhideWhenUsed/>
    <w:rsid w:val="001F5DD4"/>
    <w:pPr>
      <w:spacing w:after="100"/>
      <w:ind w:left="440"/>
    </w:pPr>
  </w:style>
  <w:style w:type="paragraph" w:styleId="Sprechblasentext">
    <w:name w:val="Balloon Text"/>
    <w:basedOn w:val="Standard"/>
    <w:link w:val="SprechblasentextZchn"/>
    <w:uiPriority w:val="99"/>
    <w:semiHidden/>
    <w:unhideWhenUsed/>
    <w:rsid w:val="001F5D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DD4"/>
    <w:rPr>
      <w:rFonts w:ascii="Tahoma" w:eastAsiaTheme="minorEastAsia" w:hAnsi="Tahoma" w:cs="Tahoma"/>
      <w:sz w:val="16"/>
      <w:szCs w:val="16"/>
      <w:lang w:eastAsia="es-CO"/>
    </w:rPr>
  </w:style>
  <w:style w:type="paragraph" w:styleId="Kopfzeile">
    <w:name w:val="header"/>
    <w:basedOn w:val="Standard"/>
    <w:link w:val="KopfzeileZchn"/>
    <w:uiPriority w:val="99"/>
    <w:unhideWhenUsed/>
    <w:rsid w:val="001F5DD4"/>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1F5DD4"/>
    <w:rPr>
      <w:rFonts w:eastAsiaTheme="minorEastAsia"/>
      <w:lang w:eastAsia="es-CO"/>
    </w:rPr>
  </w:style>
  <w:style w:type="paragraph" w:styleId="Fuzeile">
    <w:name w:val="footer"/>
    <w:basedOn w:val="Standard"/>
    <w:link w:val="FuzeileZchn"/>
    <w:uiPriority w:val="99"/>
    <w:unhideWhenUsed/>
    <w:rsid w:val="001F5DD4"/>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1F5DD4"/>
    <w:rPr>
      <w:rFonts w:eastAsiaTheme="minorEastAsia"/>
      <w:lang w:eastAsia="es-CO"/>
    </w:rPr>
  </w:style>
  <w:style w:type="paragraph" w:styleId="StandardWeb">
    <w:name w:val="Normal (Web)"/>
    <w:basedOn w:val="Standard"/>
    <w:uiPriority w:val="99"/>
    <w:unhideWhenUsed/>
    <w:rsid w:val="00D94A5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352487"/>
    <w:rPr>
      <w:b/>
      <w:bCs/>
    </w:rPr>
  </w:style>
  <w:style w:type="table" w:styleId="Tabellenraster">
    <w:name w:val="Table Grid"/>
    <w:basedOn w:val="NormaleTabelle"/>
    <w:uiPriority w:val="59"/>
    <w:rsid w:val="0038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087E59"/>
    <w:rPr>
      <w:i/>
      <w:iCs/>
    </w:rPr>
  </w:style>
  <w:style w:type="character" w:customStyle="1" w:styleId="article-classifiergap">
    <w:name w:val="article-classifier__gap"/>
    <w:basedOn w:val="Absatz-Standardschriftart"/>
    <w:rsid w:val="00EF43AC"/>
  </w:style>
  <w:style w:type="paragraph" w:customStyle="1" w:styleId="SubttuloA">
    <w:name w:val="SubtítuloA"/>
    <w:basedOn w:val="Standard"/>
    <w:link w:val="SubttuloACar"/>
    <w:qFormat/>
    <w:rsid w:val="00660C09"/>
    <w:pPr>
      <w:spacing w:after="0" w:line="240" w:lineRule="auto"/>
      <w:jc w:val="both"/>
      <w:outlineLvl w:val="1"/>
    </w:pPr>
    <w:rPr>
      <w:rFonts w:ascii="Arial" w:eastAsiaTheme="minorHAnsi" w:hAnsi="Arial" w:cs="Arial"/>
      <w:b/>
      <w:lang w:val="en-US" w:eastAsia="en-US"/>
    </w:rPr>
  </w:style>
  <w:style w:type="character" w:customStyle="1" w:styleId="SubttuloACar">
    <w:name w:val="SubtítuloA Car"/>
    <w:basedOn w:val="Absatz-Standardschriftart"/>
    <w:link w:val="SubttuloA"/>
    <w:rsid w:val="00660C09"/>
    <w:rPr>
      <w:rFonts w:ascii="Arial" w:hAnsi="Arial" w:cs="Arial"/>
      <w:b/>
      <w:lang w:val="en-US"/>
    </w:rPr>
  </w:style>
  <w:style w:type="paragraph" w:customStyle="1" w:styleId="Style1">
    <w:name w:val="Style1"/>
    <w:basedOn w:val="Listenabsatz"/>
    <w:link w:val="Style1Char"/>
    <w:qFormat/>
    <w:rsid w:val="004364AE"/>
    <w:pPr>
      <w:numPr>
        <w:numId w:val="10"/>
      </w:numPr>
      <w:shd w:val="clear" w:color="auto" w:fill="C2D69B" w:themeFill="accent3" w:themeFillTint="99"/>
    </w:pPr>
    <w:rPr>
      <w:rFonts w:ascii="Arial" w:eastAsia="Droid Sans Fallback" w:hAnsi="Arial" w:cs="Arial"/>
      <w:b/>
      <w:color w:val="4F6228" w:themeColor="accent3" w:themeShade="80"/>
      <w:lang w:val="es-CO" w:eastAsia="es-CO"/>
    </w:rPr>
  </w:style>
  <w:style w:type="character" w:customStyle="1" w:styleId="ListenabsatzZchn">
    <w:name w:val="Listenabsatz Zchn"/>
    <w:basedOn w:val="Absatz-Standardschriftart"/>
    <w:link w:val="Listenabsatz"/>
    <w:uiPriority w:val="34"/>
    <w:rsid w:val="004364AE"/>
    <w:rPr>
      <w:lang w:val="es-ES"/>
    </w:rPr>
  </w:style>
  <w:style w:type="character" w:customStyle="1" w:styleId="Style1Char">
    <w:name w:val="Style1 Char"/>
    <w:basedOn w:val="ListenabsatzZchn"/>
    <w:link w:val="Style1"/>
    <w:rsid w:val="004364AE"/>
    <w:rPr>
      <w:rFonts w:ascii="Arial" w:eastAsia="Droid Sans Fallback" w:hAnsi="Arial" w:cs="Arial"/>
      <w:b/>
      <w:color w:val="4F6228" w:themeColor="accent3" w:themeShade="80"/>
      <w:shd w:val="clear" w:color="auto" w:fill="C2D69B" w:themeFill="accent3" w:themeFillTint="99"/>
      <w:lang w:val="es-ES" w:eastAsia="es-CO"/>
    </w:rPr>
  </w:style>
  <w:style w:type="character" w:styleId="Kommentarzeichen">
    <w:name w:val="annotation reference"/>
    <w:basedOn w:val="Absatz-Standardschriftart"/>
    <w:uiPriority w:val="99"/>
    <w:semiHidden/>
    <w:unhideWhenUsed/>
    <w:rsid w:val="00E85FAA"/>
    <w:rPr>
      <w:sz w:val="16"/>
      <w:szCs w:val="16"/>
    </w:rPr>
  </w:style>
  <w:style w:type="paragraph" w:styleId="Kommentartext">
    <w:name w:val="annotation text"/>
    <w:basedOn w:val="Standard"/>
    <w:link w:val="KommentartextZchn"/>
    <w:uiPriority w:val="99"/>
    <w:semiHidden/>
    <w:unhideWhenUsed/>
    <w:rsid w:val="00E85F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5FAA"/>
    <w:rPr>
      <w:rFonts w:eastAsiaTheme="minorEastAsia"/>
      <w:sz w:val="20"/>
      <w:szCs w:val="20"/>
      <w:lang w:eastAsia="es-CO"/>
    </w:rPr>
  </w:style>
  <w:style w:type="paragraph" w:styleId="Kommentarthema">
    <w:name w:val="annotation subject"/>
    <w:basedOn w:val="Kommentartext"/>
    <w:next w:val="Kommentartext"/>
    <w:link w:val="KommentarthemaZchn"/>
    <w:uiPriority w:val="99"/>
    <w:semiHidden/>
    <w:unhideWhenUsed/>
    <w:rsid w:val="00E85FAA"/>
    <w:rPr>
      <w:b/>
      <w:bCs/>
    </w:rPr>
  </w:style>
  <w:style w:type="character" w:customStyle="1" w:styleId="KommentarthemaZchn">
    <w:name w:val="Kommentarthema Zchn"/>
    <w:basedOn w:val="KommentartextZchn"/>
    <w:link w:val="Kommentarthema"/>
    <w:uiPriority w:val="99"/>
    <w:semiHidden/>
    <w:rsid w:val="00E85FAA"/>
    <w:rPr>
      <w:rFonts w:eastAsiaTheme="minorEastAsia"/>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6124">
      <w:bodyDiv w:val="1"/>
      <w:marLeft w:val="0"/>
      <w:marRight w:val="0"/>
      <w:marTop w:val="0"/>
      <w:marBottom w:val="0"/>
      <w:divBdr>
        <w:top w:val="none" w:sz="0" w:space="0" w:color="auto"/>
        <w:left w:val="none" w:sz="0" w:space="0" w:color="auto"/>
        <w:bottom w:val="none" w:sz="0" w:space="0" w:color="auto"/>
        <w:right w:val="none" w:sz="0" w:space="0" w:color="auto"/>
      </w:divBdr>
      <w:divsChild>
        <w:div w:id="1867012817">
          <w:marLeft w:val="0"/>
          <w:marRight w:val="0"/>
          <w:marTop w:val="0"/>
          <w:marBottom w:val="0"/>
          <w:divBdr>
            <w:top w:val="none" w:sz="0" w:space="0" w:color="auto"/>
            <w:left w:val="none" w:sz="0" w:space="0" w:color="auto"/>
            <w:bottom w:val="none" w:sz="0" w:space="0" w:color="auto"/>
            <w:right w:val="none" w:sz="0" w:space="0" w:color="auto"/>
          </w:divBdr>
        </w:div>
        <w:div w:id="804203330">
          <w:marLeft w:val="0"/>
          <w:marRight w:val="0"/>
          <w:marTop w:val="0"/>
          <w:marBottom w:val="0"/>
          <w:divBdr>
            <w:top w:val="none" w:sz="0" w:space="0" w:color="auto"/>
            <w:left w:val="none" w:sz="0" w:space="0" w:color="auto"/>
            <w:bottom w:val="none" w:sz="0" w:space="0" w:color="auto"/>
            <w:right w:val="none" w:sz="0" w:space="0" w:color="auto"/>
          </w:divBdr>
        </w:div>
      </w:divsChild>
    </w:div>
    <w:div w:id="502427925">
      <w:bodyDiv w:val="1"/>
      <w:marLeft w:val="0"/>
      <w:marRight w:val="0"/>
      <w:marTop w:val="0"/>
      <w:marBottom w:val="0"/>
      <w:divBdr>
        <w:top w:val="none" w:sz="0" w:space="0" w:color="auto"/>
        <w:left w:val="none" w:sz="0" w:space="0" w:color="auto"/>
        <w:bottom w:val="none" w:sz="0" w:space="0" w:color="auto"/>
        <w:right w:val="none" w:sz="0" w:space="0" w:color="auto"/>
      </w:divBdr>
    </w:div>
    <w:div w:id="595868049">
      <w:bodyDiv w:val="1"/>
      <w:marLeft w:val="0"/>
      <w:marRight w:val="0"/>
      <w:marTop w:val="0"/>
      <w:marBottom w:val="0"/>
      <w:divBdr>
        <w:top w:val="none" w:sz="0" w:space="0" w:color="auto"/>
        <w:left w:val="none" w:sz="0" w:space="0" w:color="auto"/>
        <w:bottom w:val="none" w:sz="0" w:space="0" w:color="auto"/>
        <w:right w:val="none" w:sz="0" w:space="0" w:color="auto"/>
      </w:divBdr>
    </w:div>
    <w:div w:id="849370755">
      <w:bodyDiv w:val="1"/>
      <w:marLeft w:val="0"/>
      <w:marRight w:val="0"/>
      <w:marTop w:val="0"/>
      <w:marBottom w:val="0"/>
      <w:divBdr>
        <w:top w:val="none" w:sz="0" w:space="0" w:color="auto"/>
        <w:left w:val="none" w:sz="0" w:space="0" w:color="auto"/>
        <w:bottom w:val="none" w:sz="0" w:space="0" w:color="auto"/>
        <w:right w:val="none" w:sz="0" w:space="0" w:color="auto"/>
      </w:divBdr>
    </w:div>
    <w:div w:id="1166746873">
      <w:bodyDiv w:val="1"/>
      <w:marLeft w:val="0"/>
      <w:marRight w:val="0"/>
      <w:marTop w:val="0"/>
      <w:marBottom w:val="0"/>
      <w:divBdr>
        <w:top w:val="none" w:sz="0" w:space="0" w:color="auto"/>
        <w:left w:val="none" w:sz="0" w:space="0" w:color="auto"/>
        <w:bottom w:val="none" w:sz="0" w:space="0" w:color="auto"/>
        <w:right w:val="none" w:sz="0" w:space="0" w:color="auto"/>
      </w:divBdr>
    </w:div>
    <w:div w:id="1170677989">
      <w:bodyDiv w:val="1"/>
      <w:marLeft w:val="0"/>
      <w:marRight w:val="0"/>
      <w:marTop w:val="0"/>
      <w:marBottom w:val="0"/>
      <w:divBdr>
        <w:top w:val="none" w:sz="0" w:space="0" w:color="auto"/>
        <w:left w:val="none" w:sz="0" w:space="0" w:color="auto"/>
        <w:bottom w:val="none" w:sz="0" w:space="0" w:color="auto"/>
        <w:right w:val="none" w:sz="0" w:space="0" w:color="auto"/>
      </w:divBdr>
    </w:div>
    <w:div w:id="1190220784">
      <w:bodyDiv w:val="1"/>
      <w:marLeft w:val="0"/>
      <w:marRight w:val="0"/>
      <w:marTop w:val="0"/>
      <w:marBottom w:val="0"/>
      <w:divBdr>
        <w:top w:val="none" w:sz="0" w:space="0" w:color="auto"/>
        <w:left w:val="none" w:sz="0" w:space="0" w:color="auto"/>
        <w:bottom w:val="none" w:sz="0" w:space="0" w:color="auto"/>
        <w:right w:val="none" w:sz="0" w:space="0" w:color="auto"/>
      </w:divBdr>
    </w:div>
    <w:div w:id="1704205840">
      <w:bodyDiv w:val="1"/>
      <w:marLeft w:val="0"/>
      <w:marRight w:val="0"/>
      <w:marTop w:val="0"/>
      <w:marBottom w:val="0"/>
      <w:divBdr>
        <w:top w:val="none" w:sz="0" w:space="0" w:color="auto"/>
        <w:left w:val="none" w:sz="0" w:space="0" w:color="auto"/>
        <w:bottom w:val="none" w:sz="0" w:space="0" w:color="auto"/>
        <w:right w:val="none" w:sz="0" w:space="0" w:color="auto"/>
      </w:divBdr>
    </w:div>
    <w:div w:id="18276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f.de/213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pstats.unhcr.org/en/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3206-1CA0-4D7F-AA88-A27A89A6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8949</Words>
  <Characters>56382</Characters>
  <Application>Microsoft Office Word</Application>
  <DocSecurity>0</DocSecurity>
  <Lines>469</Lines>
  <Paragraphs>130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65201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PMAD JC</dc:creator>
  <cp:lastModifiedBy>Carolina Tobon Raminez</cp:lastModifiedBy>
  <cp:revision>4</cp:revision>
  <cp:lastPrinted>2019-10-18T12:13:00Z</cp:lastPrinted>
  <dcterms:created xsi:type="dcterms:W3CDTF">2021-11-12T22:37:00Z</dcterms:created>
  <dcterms:modified xsi:type="dcterms:W3CDTF">2022-11-10T09:16:00Z</dcterms:modified>
</cp:coreProperties>
</file>